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9EAB4E1" w:rsidR="00D309CC" w:rsidRDefault="00D309CC" w:rsidP="00D46431">
      <w:pPr>
        <w:pStyle w:val="CH"/>
      </w:pPr>
      <w:bookmarkStart w:id="0" w:name="historyclause"/>
      <w:r w:rsidRPr="00EB22F4">
        <w:t>3GPP RAN</w:t>
      </w:r>
      <w:r w:rsidR="00CF20E3" w:rsidRPr="00EB22F4">
        <w:t xml:space="preserve"> </w:t>
      </w:r>
      <w:r w:rsidR="0084724C">
        <w:t>WG4</w:t>
      </w:r>
      <w:r w:rsidRPr="00EB22F4">
        <w:t xml:space="preserve"> Meeting #</w:t>
      </w:r>
      <w:r w:rsidR="00A255D6">
        <w:t>9</w:t>
      </w:r>
      <w:r w:rsidR="00E73AD8">
        <w:t>9</w:t>
      </w:r>
      <w:r w:rsidR="0084724C">
        <w:t>e</w:t>
      </w:r>
      <w:r>
        <w:tab/>
      </w:r>
      <w:r w:rsidR="00D46431">
        <w:tab/>
      </w:r>
      <w:r w:rsidR="001B1257" w:rsidRPr="001B1257">
        <w:t>R4-2109433</w:t>
      </w:r>
    </w:p>
    <w:p w14:paraId="50DC9730" w14:textId="3797B9B8" w:rsidR="00D309CC" w:rsidRPr="00FD166F" w:rsidRDefault="003B4652" w:rsidP="00D46431">
      <w:pPr>
        <w:pStyle w:val="CH"/>
        <w:tabs>
          <w:tab w:val="clear" w:pos="7920"/>
        </w:tabs>
        <w:rPr>
          <w:b w:val="0"/>
        </w:rPr>
      </w:pPr>
      <w:r w:rsidRPr="003B4652">
        <w:t xml:space="preserve">Electronic meeting, </w:t>
      </w:r>
      <w:r w:rsidR="00E73AD8">
        <w:t>19</w:t>
      </w:r>
      <w:r w:rsidR="00E73AD8" w:rsidRPr="00D93B95">
        <w:t xml:space="preserve"> – 2</w:t>
      </w:r>
      <w:r w:rsidR="00E73AD8">
        <w:t>7</w:t>
      </w:r>
      <w:r w:rsidR="00E73AD8" w:rsidRPr="00D93B95">
        <w:t xml:space="preserve">th </w:t>
      </w:r>
      <w:r w:rsidR="00E73AD8">
        <w:t>May</w:t>
      </w:r>
      <w:r w:rsidR="00E73AD8" w:rsidRPr="00D93B95">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14EEBAD4" w:rsidR="00D309CC" w:rsidRPr="0008103A" w:rsidRDefault="00D309CC" w:rsidP="00D309CC">
      <w:pPr>
        <w:pStyle w:val="CH"/>
        <w:rPr>
          <w:b w:val="0"/>
        </w:rPr>
      </w:pPr>
      <w:r w:rsidRPr="0008103A">
        <w:t>Agenda item:</w:t>
      </w:r>
      <w:r>
        <w:tab/>
      </w:r>
      <w:r w:rsidR="009C2B70">
        <w:t>9.15.2</w:t>
      </w:r>
    </w:p>
    <w:p w14:paraId="4DBE005A" w14:textId="77777777" w:rsidR="00D309CC" w:rsidRPr="0008103A" w:rsidRDefault="00D309CC" w:rsidP="00D309CC">
      <w:pPr>
        <w:pStyle w:val="CH"/>
        <w:rPr>
          <w:b w:val="0"/>
        </w:rPr>
      </w:pPr>
      <w:r>
        <w:t>Source:</w:t>
      </w:r>
      <w:r>
        <w:tab/>
        <w:t>Apple Inc.</w:t>
      </w:r>
    </w:p>
    <w:p w14:paraId="0D2061A1" w14:textId="5D73F48D" w:rsidR="00D309CC" w:rsidRDefault="00D309CC" w:rsidP="00112D80">
      <w:pPr>
        <w:pStyle w:val="CH"/>
        <w:ind w:left="2268" w:hanging="2268"/>
      </w:pPr>
      <w:r w:rsidRPr="0008103A">
        <w:t>Title:</w:t>
      </w:r>
      <w:r w:rsidRPr="0008103A">
        <w:tab/>
      </w:r>
      <w:r w:rsidR="00E73AD8">
        <w:t>Overview of the r</w:t>
      </w:r>
      <w:r w:rsidR="00A255D6" w:rsidRPr="00A255D6">
        <w:t xml:space="preserve">egulatory </w:t>
      </w:r>
      <w:r w:rsidR="00E73AD8">
        <w:t>parameters</w:t>
      </w:r>
      <w:r w:rsidR="00A255D6" w:rsidRPr="00A255D6">
        <w:t xml:space="preserve"> the </w:t>
      </w:r>
      <w:r w:rsidR="00E73AD8" w:rsidRPr="00A255D6">
        <w:t xml:space="preserve">52.6 GHz to 71 GHz </w:t>
      </w:r>
      <w:r w:rsidR="00A255D6" w:rsidRPr="00A255D6">
        <w:t xml:space="preserve">frequency range </w:t>
      </w:r>
    </w:p>
    <w:p w14:paraId="052B1E0C" w14:textId="64510981" w:rsidR="00104BC6" w:rsidRDefault="00104BC6" w:rsidP="00D309CC">
      <w:pPr>
        <w:pStyle w:val="CH"/>
      </w:pPr>
      <w:r>
        <w:t>WI/SI:</w:t>
      </w:r>
      <w:r>
        <w:tab/>
      </w:r>
      <w:r w:rsidR="00C13F96" w:rsidRPr="00C13F96">
        <w:t>NR_ext_to_71GHz</w:t>
      </w:r>
    </w:p>
    <w:p w14:paraId="6C6D1281" w14:textId="205E24E7" w:rsidR="00104BC6" w:rsidRDefault="00104BC6" w:rsidP="00D309CC">
      <w:pPr>
        <w:pStyle w:val="CH"/>
        <w:rPr>
          <w:b w:val="0"/>
        </w:rPr>
      </w:pPr>
      <w:r>
        <w:t>Release:</w:t>
      </w:r>
      <w:r>
        <w:tab/>
      </w:r>
      <w:r w:rsidRPr="00112D80">
        <w:t>Rel-</w:t>
      </w:r>
      <w:r w:rsidR="00112D80" w:rsidRPr="00112D80">
        <w:t>17</w:t>
      </w:r>
    </w:p>
    <w:p w14:paraId="2E4E044D" w14:textId="30F91051" w:rsidR="00D309CC" w:rsidRDefault="00D309CC" w:rsidP="00D309CC">
      <w:pPr>
        <w:pStyle w:val="CH"/>
      </w:pPr>
      <w:r>
        <w:t>Document for:</w:t>
      </w:r>
      <w:r>
        <w:tab/>
        <w:t>Discussion</w:t>
      </w:r>
      <w:r w:rsidR="00A255D6">
        <w:t xml:space="preserve"> &amp;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7136890" w14:textId="25645C25" w:rsidR="0084724C" w:rsidRDefault="00BC4103" w:rsidP="008E7986">
      <w:r>
        <w:t xml:space="preserve">As a </w:t>
      </w:r>
      <w:r w:rsidR="00A37271">
        <w:t>first</w:t>
      </w:r>
      <w:r>
        <w:t xml:space="preserve"> step for enabling even higher frequency ranges for the NR radio system, 3GPP RAN was studying </w:t>
      </w:r>
      <w:r w:rsidR="00A37271">
        <w:t>f</w:t>
      </w:r>
      <w:r>
        <w:t xml:space="preserve">requency bands </w:t>
      </w:r>
      <w:r w:rsidRPr="00BC4103">
        <w:t>above 52.6GHz</w:t>
      </w:r>
      <w:r>
        <w:t xml:space="preserve"> and</w:t>
      </w:r>
      <w:r w:rsidRPr="00BC4103">
        <w:t xml:space="preserve"> up to 114.25GHz</w:t>
      </w:r>
      <w:r w:rsidR="00821AEF">
        <w:t xml:space="preserve"> </w:t>
      </w:r>
      <w:r w:rsidR="00821AEF">
        <w:fldChar w:fldCharType="begin"/>
      </w:r>
      <w:r w:rsidR="00821AEF">
        <w:instrText xml:space="preserve"> REF _Ref31651909 \r \h </w:instrText>
      </w:r>
      <w:r w:rsidR="00821AEF">
        <w:fldChar w:fldCharType="separate"/>
      </w:r>
      <w:r w:rsidR="00821AEF">
        <w:t>[1]</w:t>
      </w:r>
      <w:r w:rsidR="00821AEF">
        <w:fldChar w:fldCharType="end"/>
      </w:r>
      <w:r>
        <w:t xml:space="preserve">, for which the corresponding TR 38.807 </w:t>
      </w:r>
      <w:r w:rsidR="00821AEF">
        <w:fldChar w:fldCharType="begin"/>
      </w:r>
      <w:r w:rsidR="00821AEF">
        <w:instrText xml:space="preserve"> REF _Ref31651918 \r \h </w:instrText>
      </w:r>
      <w:r w:rsidR="00821AEF">
        <w:fldChar w:fldCharType="separate"/>
      </w:r>
      <w:r w:rsidR="00821AEF">
        <w:t>[2]</w:t>
      </w:r>
      <w:r w:rsidR="00821AEF">
        <w:fldChar w:fldCharType="end"/>
      </w:r>
      <w:r w:rsidR="00F07B00">
        <w:t xml:space="preserve"> </w:t>
      </w:r>
      <w:r>
        <w:t>captured</w:t>
      </w:r>
      <w:r w:rsidRPr="00BC4103">
        <w:t xml:space="preserve"> global spectrum availability</w:t>
      </w:r>
      <w:r>
        <w:t>,</w:t>
      </w:r>
      <w:r w:rsidRPr="00BC4103">
        <w:t xml:space="preserve"> regulatory requirements</w:t>
      </w:r>
      <w:r>
        <w:t>,</w:t>
      </w:r>
      <w:r w:rsidRPr="00BC4103">
        <w:t xml:space="preserve"> </w:t>
      </w:r>
      <w:r>
        <w:t>and</w:t>
      </w:r>
      <w:r w:rsidRPr="00BC4103">
        <w:t xml:space="preserve"> potential use cases</w:t>
      </w:r>
      <w:r>
        <w:t>.</w:t>
      </w:r>
      <w:r w:rsidRPr="00BC4103">
        <w:t xml:space="preserve"> </w:t>
      </w:r>
      <w:r w:rsidR="00112D80">
        <w:t xml:space="preserve">After RAN#86 meeting, a new SI was agreed that aims at studying </w:t>
      </w:r>
      <w:r w:rsidR="00F07B00">
        <w:t xml:space="preserve">more specific technical aspects on </w:t>
      </w:r>
      <w:r w:rsidR="00112D80">
        <w:t>how the NR technology can be adopted to the 60GHz frequency range</w:t>
      </w:r>
      <w:r w:rsidR="00821AEF">
        <w:t xml:space="preserve"> </w:t>
      </w:r>
      <w:r w:rsidR="00821AEF">
        <w:fldChar w:fldCharType="begin"/>
      </w:r>
      <w:r w:rsidR="00821AEF">
        <w:instrText xml:space="preserve"> REF _Ref31651930 \r \h </w:instrText>
      </w:r>
      <w:r w:rsidR="00821AEF">
        <w:fldChar w:fldCharType="separate"/>
      </w:r>
      <w:r w:rsidR="00821AEF">
        <w:t>[3]</w:t>
      </w:r>
      <w:r w:rsidR="00821AEF">
        <w:fldChar w:fldCharType="end"/>
      </w:r>
      <w:r w:rsidR="003E7753">
        <w:t>.</w:t>
      </w:r>
      <w:r w:rsidR="00112D80">
        <w:t xml:space="preserve"> Referring to the corresponding SI description, the </w:t>
      </w:r>
      <w:r w:rsidR="00821AEF">
        <w:t xml:space="preserve">scope has been narrowed down to the </w:t>
      </w:r>
      <w:r w:rsidR="00821AEF" w:rsidRPr="00821AEF">
        <w:t>operation between 52.6 GHz and 71 GHz</w:t>
      </w:r>
      <w:r w:rsidR="00F33616">
        <w:t>.</w:t>
      </w:r>
      <w:r w:rsidR="00821AEF">
        <w:t xml:space="preserve"> </w:t>
      </w:r>
      <w:r w:rsidR="00C13F96">
        <w:t xml:space="preserve">Finally, 3GPP RAN agreed the corresponding WI </w:t>
      </w:r>
      <w:r w:rsidR="00C13F96">
        <w:fldChar w:fldCharType="begin"/>
      </w:r>
      <w:r w:rsidR="00C13F96">
        <w:instrText xml:space="preserve"> REF _Ref71103187 \r \h </w:instrText>
      </w:r>
      <w:r w:rsidR="00C13F96">
        <w:fldChar w:fldCharType="separate"/>
      </w:r>
      <w:r w:rsidR="00C13F96">
        <w:t>[4]</w:t>
      </w:r>
      <w:r w:rsidR="00C13F96">
        <w:fldChar w:fldCharType="end"/>
      </w:r>
      <w:r w:rsidR="00C13F96">
        <w:t xml:space="preserve"> to enable support of the 52.6-71GHz frequency range. </w:t>
      </w:r>
      <w:r w:rsidR="0084724C">
        <w:t xml:space="preserve"> </w:t>
      </w:r>
    </w:p>
    <w:p w14:paraId="307E6937" w14:textId="312C1F1D" w:rsidR="00F63841" w:rsidRDefault="00C13F96" w:rsidP="008E7986">
      <w:r>
        <w:t xml:space="preserve">During the RAN4#98bis meeting several issues were raised on which UE form factor should be assumed, how many antenna elements can be considered as well as which power classes should be introduced. In addition to that, RAN WG1 also sent an LS asking RAN WG4 view on </w:t>
      </w:r>
      <w:r w:rsidRPr="00C13F96">
        <w:t>maximum UE conducted power and maximum UE EIRP</w:t>
      </w:r>
      <w:r>
        <w:t xml:space="preserve"> </w:t>
      </w:r>
      <w:r>
        <w:fldChar w:fldCharType="begin"/>
      </w:r>
      <w:r>
        <w:instrText xml:space="preserve"> REF _Ref71103441 \r \h </w:instrText>
      </w:r>
      <w:r>
        <w:fldChar w:fldCharType="separate"/>
      </w:r>
      <w:r>
        <w:t>[5]</w:t>
      </w:r>
      <w:r>
        <w:fldChar w:fldCharType="end"/>
      </w:r>
      <w:r>
        <w:t>.</w:t>
      </w:r>
      <w:r w:rsidRPr="00C13F96">
        <w:t xml:space="preserve"> </w:t>
      </w:r>
      <w:r w:rsidR="0075174B">
        <w:t>In this discussion paper we present a</w:t>
      </w:r>
      <w:r w:rsidR="00E73AD8">
        <w:t>n overview of the regulator related parameters in several countries/regions. This information can facilitate further discussions on assumptions for the UE form factors, associated number of antenna elements and power classes.</w:t>
      </w:r>
      <w:r w:rsidR="0075174B">
        <w:t xml:space="preserve"> </w:t>
      </w:r>
    </w:p>
    <w:p w14:paraId="6E0AEB69" w14:textId="77777777" w:rsidR="00833358" w:rsidRDefault="00833358" w:rsidP="008E7986"/>
    <w:p w14:paraId="7228DA19" w14:textId="1A35C070" w:rsidR="00E72324" w:rsidRDefault="008E7986" w:rsidP="00112D80">
      <w:pPr>
        <w:pStyle w:val="Heading1"/>
      </w:pPr>
      <w:r>
        <w:t>2</w:t>
      </w:r>
      <w:r>
        <w:tab/>
      </w:r>
      <w:r w:rsidR="00E73AD8">
        <w:t>Overview of the regulatory parameters</w:t>
      </w:r>
    </w:p>
    <w:p w14:paraId="1987A27A" w14:textId="09CC8B53" w:rsidR="006147B2" w:rsidRDefault="002955A7" w:rsidP="00E73AD8">
      <w:r>
        <w:t xml:space="preserve">It is worth noting that 3GPP specifications already define limits for FR2 power classes, such as maximum TRP, minimum peak EIRP, and the maximum EIRP. </w:t>
      </w:r>
      <w:r w:rsidR="00E73AD8">
        <w:t xml:space="preserve">The table below presents </w:t>
      </w:r>
      <w:r>
        <w:t xml:space="preserve">the corresponding </w:t>
      </w:r>
      <w:r w:rsidR="00C13F96">
        <w:t xml:space="preserve">parameters for the </w:t>
      </w:r>
      <w:r w:rsidR="00E73AD8">
        <w:t xml:space="preserve">existing FR2 </w:t>
      </w:r>
      <w:r w:rsidR="00C13F96">
        <w:t>power classes that are</w:t>
      </w:r>
      <w:r w:rsidR="00E73AD8">
        <w:t xml:space="preserve"> already captured in TS 38.101-2.</w:t>
      </w:r>
    </w:p>
    <w:p w14:paraId="76EEE95E" w14:textId="0ED2C052" w:rsidR="00E73AD8" w:rsidRDefault="00E73AD8" w:rsidP="00E73AD8">
      <w:pPr>
        <w:pStyle w:val="TH"/>
      </w:pPr>
      <w:r>
        <w:lastRenderedPageBreak/>
        <w:t>Table 2.1: 3GPP UE limits for FR2 power class</w:t>
      </w:r>
      <w:r w:rsidR="00C13F96">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79"/>
        <w:gridCol w:w="2499"/>
        <w:gridCol w:w="1843"/>
      </w:tblGrid>
      <w:tr w:rsidR="00E73AD8" w:rsidRPr="00257DEF" w14:paraId="7E20B518" w14:textId="236AAB8E" w:rsidTr="00E73AD8">
        <w:trPr>
          <w:trHeight w:val="20"/>
          <w:jc w:val="center"/>
        </w:trPr>
        <w:tc>
          <w:tcPr>
            <w:tcW w:w="1843" w:type="dxa"/>
            <w:shd w:val="clear" w:color="auto" w:fill="auto"/>
            <w:vAlign w:val="center"/>
          </w:tcPr>
          <w:p w14:paraId="6216B873" w14:textId="77777777" w:rsidR="00E73AD8" w:rsidRPr="00257DEF" w:rsidRDefault="00E73AD8" w:rsidP="00E73AD8">
            <w:pPr>
              <w:pStyle w:val="TAH"/>
              <w:rPr>
                <w:rFonts w:eastAsia="Calibri"/>
                <w:szCs w:val="22"/>
              </w:rPr>
            </w:pPr>
            <w:r w:rsidRPr="00257DEF">
              <w:rPr>
                <w:rFonts w:eastAsia="Calibri"/>
                <w:szCs w:val="22"/>
              </w:rPr>
              <w:t>Operating band</w:t>
            </w:r>
          </w:p>
        </w:tc>
        <w:tc>
          <w:tcPr>
            <w:tcW w:w="2179" w:type="dxa"/>
            <w:vAlign w:val="center"/>
          </w:tcPr>
          <w:p w14:paraId="05AFB958" w14:textId="18A507EC" w:rsidR="00E73AD8" w:rsidRPr="00257DEF" w:rsidRDefault="00E73AD8" w:rsidP="00E73AD8">
            <w:pPr>
              <w:pStyle w:val="TAH"/>
              <w:rPr>
                <w:rFonts w:eastAsia="Calibri"/>
                <w:szCs w:val="22"/>
              </w:rPr>
            </w:pPr>
            <w:r w:rsidRPr="00257DEF">
              <w:rPr>
                <w:rFonts w:eastAsia="Calibri"/>
              </w:rPr>
              <w:t>Max TRP (dBm)</w:t>
            </w:r>
          </w:p>
        </w:tc>
        <w:tc>
          <w:tcPr>
            <w:tcW w:w="2499" w:type="dxa"/>
            <w:shd w:val="clear" w:color="auto" w:fill="auto"/>
            <w:vAlign w:val="center"/>
          </w:tcPr>
          <w:p w14:paraId="1CAEEF58" w14:textId="6E31C06B" w:rsidR="00E73AD8" w:rsidRPr="00257DEF" w:rsidRDefault="00E73AD8" w:rsidP="00E73AD8">
            <w:pPr>
              <w:pStyle w:val="TAH"/>
              <w:rPr>
                <w:rFonts w:eastAsia="Calibri"/>
                <w:szCs w:val="22"/>
              </w:rPr>
            </w:pPr>
            <w:r w:rsidRPr="00257DEF">
              <w:rPr>
                <w:rFonts w:eastAsia="Calibri"/>
                <w:szCs w:val="22"/>
              </w:rPr>
              <w:t>Min peak EIRP (dBm)</w:t>
            </w:r>
          </w:p>
        </w:tc>
        <w:tc>
          <w:tcPr>
            <w:tcW w:w="1843" w:type="dxa"/>
          </w:tcPr>
          <w:p w14:paraId="4E443B08" w14:textId="1C48B3A7" w:rsidR="00E73AD8" w:rsidRPr="00257DEF" w:rsidRDefault="00E73AD8" w:rsidP="00E73AD8">
            <w:pPr>
              <w:pStyle w:val="TAH"/>
              <w:rPr>
                <w:rFonts w:eastAsia="Calibri"/>
                <w:szCs w:val="22"/>
              </w:rPr>
            </w:pPr>
            <w:r w:rsidRPr="00257DEF">
              <w:rPr>
                <w:rFonts w:eastAsia="Calibri"/>
              </w:rPr>
              <w:t>Max EIRP (dBm)</w:t>
            </w:r>
          </w:p>
        </w:tc>
      </w:tr>
      <w:tr w:rsidR="00C13F96" w:rsidRPr="00257DEF" w14:paraId="742AE125" w14:textId="77777777" w:rsidTr="00F030FC">
        <w:trPr>
          <w:trHeight w:val="20"/>
          <w:jc w:val="center"/>
        </w:trPr>
        <w:tc>
          <w:tcPr>
            <w:tcW w:w="8364" w:type="dxa"/>
            <w:gridSpan w:val="4"/>
            <w:shd w:val="clear" w:color="auto" w:fill="auto"/>
          </w:tcPr>
          <w:p w14:paraId="77CC5020" w14:textId="6DDF3E1C" w:rsidR="00C13F96" w:rsidRPr="00174B76" w:rsidRDefault="00C13F96" w:rsidP="00C13F96">
            <w:pPr>
              <w:pStyle w:val="TAC"/>
            </w:pPr>
            <w:r>
              <w:t>Power class 1</w:t>
            </w:r>
            <w:r w:rsidR="004918C5">
              <w:t xml:space="preserve"> (</w:t>
            </w:r>
            <w:r w:rsidR="004918C5" w:rsidRPr="004918C5">
              <w:t>Fixed wireless access</w:t>
            </w:r>
            <w:r w:rsidR="004918C5">
              <w:t xml:space="preserve"> UE)</w:t>
            </w:r>
          </w:p>
        </w:tc>
      </w:tr>
      <w:tr w:rsidR="00C13F96" w:rsidRPr="00257DEF" w14:paraId="45817562" w14:textId="77777777" w:rsidTr="0062466A">
        <w:trPr>
          <w:trHeight w:val="20"/>
          <w:jc w:val="center"/>
        </w:trPr>
        <w:tc>
          <w:tcPr>
            <w:tcW w:w="1843" w:type="dxa"/>
            <w:shd w:val="clear" w:color="auto" w:fill="auto"/>
          </w:tcPr>
          <w:p w14:paraId="2C0C3CA8" w14:textId="1BBF7285" w:rsidR="00C13F96" w:rsidRPr="00155FFD" w:rsidRDefault="00C13F96" w:rsidP="00C13F96">
            <w:pPr>
              <w:pStyle w:val="TAC"/>
            </w:pPr>
            <w:r w:rsidRPr="008F3CFE">
              <w:t>n257</w:t>
            </w:r>
          </w:p>
        </w:tc>
        <w:tc>
          <w:tcPr>
            <w:tcW w:w="2179" w:type="dxa"/>
          </w:tcPr>
          <w:p w14:paraId="6C7FC861" w14:textId="601713EA" w:rsidR="00C13F96" w:rsidRPr="00C04A08" w:rsidRDefault="00C13F96" w:rsidP="00C13F96">
            <w:pPr>
              <w:pStyle w:val="TAC"/>
              <w:rPr>
                <w:rFonts w:eastAsia="Calibri"/>
              </w:rPr>
            </w:pPr>
            <w:r w:rsidRPr="00356094">
              <w:t>35</w:t>
            </w:r>
          </w:p>
        </w:tc>
        <w:tc>
          <w:tcPr>
            <w:tcW w:w="2499" w:type="dxa"/>
            <w:shd w:val="clear" w:color="auto" w:fill="auto"/>
          </w:tcPr>
          <w:p w14:paraId="7D3718C9" w14:textId="5B6D1B80" w:rsidR="00C13F96" w:rsidRPr="00155FFD" w:rsidRDefault="00C13F96" w:rsidP="00C13F96">
            <w:pPr>
              <w:pStyle w:val="TAC"/>
            </w:pPr>
            <w:r w:rsidRPr="00E260C2">
              <w:t>40.0</w:t>
            </w:r>
          </w:p>
        </w:tc>
        <w:tc>
          <w:tcPr>
            <w:tcW w:w="1843" w:type="dxa"/>
          </w:tcPr>
          <w:p w14:paraId="45BED86C" w14:textId="1ACDB6D3" w:rsidR="00C13F96" w:rsidRPr="00174B76" w:rsidRDefault="00C13F96" w:rsidP="00C13F96">
            <w:pPr>
              <w:pStyle w:val="TAC"/>
            </w:pPr>
            <w:r w:rsidRPr="006116E9">
              <w:t>55</w:t>
            </w:r>
          </w:p>
        </w:tc>
      </w:tr>
      <w:tr w:rsidR="00C13F96" w:rsidRPr="00257DEF" w14:paraId="175D8D3E" w14:textId="77777777" w:rsidTr="0062466A">
        <w:trPr>
          <w:trHeight w:val="20"/>
          <w:jc w:val="center"/>
        </w:trPr>
        <w:tc>
          <w:tcPr>
            <w:tcW w:w="1843" w:type="dxa"/>
            <w:shd w:val="clear" w:color="auto" w:fill="auto"/>
          </w:tcPr>
          <w:p w14:paraId="705BD563" w14:textId="1A991F6D" w:rsidR="00C13F96" w:rsidRPr="00155FFD" w:rsidRDefault="00C13F96" w:rsidP="00C13F96">
            <w:pPr>
              <w:pStyle w:val="TAC"/>
            </w:pPr>
            <w:r w:rsidRPr="008F3CFE">
              <w:t>n258</w:t>
            </w:r>
          </w:p>
        </w:tc>
        <w:tc>
          <w:tcPr>
            <w:tcW w:w="2179" w:type="dxa"/>
          </w:tcPr>
          <w:p w14:paraId="0E1629D5" w14:textId="7063EC4B" w:rsidR="00C13F96" w:rsidRPr="00C04A08" w:rsidRDefault="00C13F96" w:rsidP="00C13F96">
            <w:pPr>
              <w:pStyle w:val="TAC"/>
              <w:rPr>
                <w:rFonts w:eastAsia="Calibri"/>
              </w:rPr>
            </w:pPr>
            <w:r w:rsidRPr="00356094">
              <w:t>35</w:t>
            </w:r>
          </w:p>
        </w:tc>
        <w:tc>
          <w:tcPr>
            <w:tcW w:w="2499" w:type="dxa"/>
            <w:shd w:val="clear" w:color="auto" w:fill="auto"/>
          </w:tcPr>
          <w:p w14:paraId="034F9564" w14:textId="03C4F77D" w:rsidR="00C13F96" w:rsidRPr="00155FFD" w:rsidRDefault="00C13F96" w:rsidP="00C13F96">
            <w:pPr>
              <w:pStyle w:val="TAC"/>
            </w:pPr>
            <w:r w:rsidRPr="00E260C2">
              <w:t>40.0</w:t>
            </w:r>
          </w:p>
        </w:tc>
        <w:tc>
          <w:tcPr>
            <w:tcW w:w="1843" w:type="dxa"/>
          </w:tcPr>
          <w:p w14:paraId="1F22DBF8" w14:textId="60EB7825" w:rsidR="00C13F96" w:rsidRPr="00174B76" w:rsidRDefault="00C13F96" w:rsidP="00C13F96">
            <w:pPr>
              <w:pStyle w:val="TAC"/>
            </w:pPr>
            <w:r w:rsidRPr="006116E9">
              <w:t>55</w:t>
            </w:r>
          </w:p>
        </w:tc>
      </w:tr>
      <w:tr w:rsidR="00C13F96" w:rsidRPr="00257DEF" w14:paraId="40A3A231" w14:textId="77777777" w:rsidTr="0062466A">
        <w:trPr>
          <w:trHeight w:val="20"/>
          <w:jc w:val="center"/>
        </w:trPr>
        <w:tc>
          <w:tcPr>
            <w:tcW w:w="1843" w:type="dxa"/>
            <w:shd w:val="clear" w:color="auto" w:fill="auto"/>
          </w:tcPr>
          <w:p w14:paraId="12811BC1" w14:textId="7F575A88" w:rsidR="00C13F96" w:rsidRPr="00155FFD" w:rsidRDefault="00C13F96" w:rsidP="00C13F96">
            <w:pPr>
              <w:pStyle w:val="TAC"/>
            </w:pPr>
            <w:r w:rsidRPr="008F3CFE">
              <w:t>n260</w:t>
            </w:r>
          </w:p>
        </w:tc>
        <w:tc>
          <w:tcPr>
            <w:tcW w:w="2179" w:type="dxa"/>
          </w:tcPr>
          <w:p w14:paraId="7E1264D8" w14:textId="446CF5DA" w:rsidR="00C13F96" w:rsidRPr="00C04A08" w:rsidRDefault="00C13F96" w:rsidP="00C13F96">
            <w:pPr>
              <w:pStyle w:val="TAC"/>
              <w:rPr>
                <w:rFonts w:eastAsia="Calibri"/>
              </w:rPr>
            </w:pPr>
            <w:r w:rsidRPr="00356094">
              <w:t>35</w:t>
            </w:r>
          </w:p>
        </w:tc>
        <w:tc>
          <w:tcPr>
            <w:tcW w:w="2499" w:type="dxa"/>
            <w:shd w:val="clear" w:color="auto" w:fill="auto"/>
          </w:tcPr>
          <w:p w14:paraId="22B3B957" w14:textId="36571ECC" w:rsidR="00C13F96" w:rsidRPr="00155FFD" w:rsidRDefault="00C13F96" w:rsidP="00C13F96">
            <w:pPr>
              <w:pStyle w:val="TAC"/>
            </w:pPr>
            <w:r w:rsidRPr="00E260C2">
              <w:t>38.0</w:t>
            </w:r>
          </w:p>
        </w:tc>
        <w:tc>
          <w:tcPr>
            <w:tcW w:w="1843" w:type="dxa"/>
          </w:tcPr>
          <w:p w14:paraId="63DA16A5" w14:textId="446D05D3" w:rsidR="00C13F96" w:rsidRPr="00174B76" w:rsidRDefault="00C13F96" w:rsidP="00C13F96">
            <w:pPr>
              <w:pStyle w:val="TAC"/>
            </w:pPr>
            <w:r w:rsidRPr="006116E9">
              <w:t>55</w:t>
            </w:r>
          </w:p>
        </w:tc>
      </w:tr>
      <w:tr w:rsidR="00C13F96" w:rsidRPr="00257DEF" w14:paraId="214407AC" w14:textId="77777777" w:rsidTr="0062466A">
        <w:trPr>
          <w:trHeight w:val="20"/>
          <w:jc w:val="center"/>
        </w:trPr>
        <w:tc>
          <w:tcPr>
            <w:tcW w:w="1843" w:type="dxa"/>
            <w:shd w:val="clear" w:color="auto" w:fill="auto"/>
          </w:tcPr>
          <w:p w14:paraId="6091FB01" w14:textId="55390D9D" w:rsidR="00C13F96" w:rsidRPr="00155FFD" w:rsidRDefault="00C13F96" w:rsidP="00C13F96">
            <w:pPr>
              <w:pStyle w:val="TAC"/>
            </w:pPr>
            <w:r w:rsidRPr="008F3CFE">
              <w:t>n261</w:t>
            </w:r>
          </w:p>
        </w:tc>
        <w:tc>
          <w:tcPr>
            <w:tcW w:w="2179" w:type="dxa"/>
          </w:tcPr>
          <w:p w14:paraId="5B5740F5" w14:textId="232088BC" w:rsidR="00C13F96" w:rsidRPr="00C04A08" w:rsidRDefault="00C13F96" w:rsidP="00C13F96">
            <w:pPr>
              <w:pStyle w:val="TAC"/>
              <w:rPr>
                <w:rFonts w:eastAsia="Calibri"/>
              </w:rPr>
            </w:pPr>
            <w:r w:rsidRPr="00356094">
              <w:t>35</w:t>
            </w:r>
          </w:p>
        </w:tc>
        <w:tc>
          <w:tcPr>
            <w:tcW w:w="2499" w:type="dxa"/>
            <w:shd w:val="clear" w:color="auto" w:fill="auto"/>
          </w:tcPr>
          <w:p w14:paraId="3D63F0EA" w14:textId="47454E47" w:rsidR="00C13F96" w:rsidRPr="00155FFD" w:rsidRDefault="00C13F96" w:rsidP="00C13F96">
            <w:pPr>
              <w:pStyle w:val="TAC"/>
            </w:pPr>
            <w:r w:rsidRPr="00E260C2">
              <w:t>40.0</w:t>
            </w:r>
          </w:p>
        </w:tc>
        <w:tc>
          <w:tcPr>
            <w:tcW w:w="1843" w:type="dxa"/>
          </w:tcPr>
          <w:p w14:paraId="3E1E08CA" w14:textId="25853616" w:rsidR="00C13F96" w:rsidRPr="00174B76" w:rsidRDefault="00C13F96" w:rsidP="00C13F96">
            <w:pPr>
              <w:pStyle w:val="TAC"/>
            </w:pPr>
            <w:r w:rsidRPr="006116E9">
              <w:t>55</w:t>
            </w:r>
          </w:p>
        </w:tc>
      </w:tr>
      <w:tr w:rsidR="00C13F96" w:rsidRPr="00257DEF" w14:paraId="466AA983" w14:textId="77777777" w:rsidTr="00EA2B2A">
        <w:trPr>
          <w:trHeight w:val="20"/>
          <w:jc w:val="center"/>
        </w:trPr>
        <w:tc>
          <w:tcPr>
            <w:tcW w:w="8364" w:type="dxa"/>
            <w:gridSpan w:val="4"/>
            <w:shd w:val="clear" w:color="auto" w:fill="auto"/>
          </w:tcPr>
          <w:p w14:paraId="6E762B5E" w14:textId="703E44C1" w:rsidR="00C13F96" w:rsidRPr="00174B76" w:rsidRDefault="00C13F96" w:rsidP="00C13F96">
            <w:pPr>
              <w:pStyle w:val="TAC"/>
            </w:pPr>
            <w:r>
              <w:t>Power class 2</w:t>
            </w:r>
            <w:r w:rsidR="004918C5">
              <w:t xml:space="preserve"> (</w:t>
            </w:r>
            <w:r w:rsidR="004918C5" w:rsidRPr="004918C5">
              <w:t>Vehicular UE</w:t>
            </w:r>
            <w:r w:rsidR="004918C5">
              <w:t>)</w:t>
            </w:r>
          </w:p>
        </w:tc>
      </w:tr>
      <w:tr w:rsidR="00C13F96" w:rsidRPr="00257DEF" w14:paraId="666424D3" w14:textId="77777777" w:rsidTr="00712F13">
        <w:trPr>
          <w:trHeight w:val="20"/>
          <w:jc w:val="center"/>
        </w:trPr>
        <w:tc>
          <w:tcPr>
            <w:tcW w:w="1843" w:type="dxa"/>
            <w:shd w:val="clear" w:color="auto" w:fill="auto"/>
          </w:tcPr>
          <w:p w14:paraId="32EEA64A" w14:textId="26D9FB29" w:rsidR="00C13F96" w:rsidRPr="00155FFD" w:rsidRDefault="00C13F96" w:rsidP="00C13F96">
            <w:pPr>
              <w:pStyle w:val="TAC"/>
            </w:pPr>
            <w:r w:rsidRPr="0056510B">
              <w:t>n257</w:t>
            </w:r>
          </w:p>
        </w:tc>
        <w:tc>
          <w:tcPr>
            <w:tcW w:w="2179" w:type="dxa"/>
          </w:tcPr>
          <w:p w14:paraId="086E23FA" w14:textId="50DDB0AE" w:rsidR="00C13F96" w:rsidRPr="00C04A08" w:rsidRDefault="00C13F96" w:rsidP="00C13F96">
            <w:pPr>
              <w:pStyle w:val="TAC"/>
              <w:rPr>
                <w:rFonts w:eastAsia="Calibri"/>
              </w:rPr>
            </w:pPr>
            <w:r w:rsidRPr="00960FD4">
              <w:t>23</w:t>
            </w:r>
          </w:p>
        </w:tc>
        <w:tc>
          <w:tcPr>
            <w:tcW w:w="2499" w:type="dxa"/>
            <w:shd w:val="clear" w:color="auto" w:fill="auto"/>
          </w:tcPr>
          <w:p w14:paraId="0466DF0D" w14:textId="4C726BFE" w:rsidR="00C13F96" w:rsidRPr="00155FFD" w:rsidRDefault="00C13F96" w:rsidP="00C13F96">
            <w:pPr>
              <w:pStyle w:val="TAC"/>
            </w:pPr>
            <w:r w:rsidRPr="008D3E1C">
              <w:t>29</w:t>
            </w:r>
          </w:p>
        </w:tc>
        <w:tc>
          <w:tcPr>
            <w:tcW w:w="1843" w:type="dxa"/>
          </w:tcPr>
          <w:p w14:paraId="7987B628" w14:textId="2134E74A" w:rsidR="00C13F96" w:rsidRPr="00174B76" w:rsidRDefault="00C13F96" w:rsidP="00C13F96">
            <w:pPr>
              <w:pStyle w:val="TAC"/>
            </w:pPr>
            <w:r w:rsidRPr="005D0757">
              <w:t>43</w:t>
            </w:r>
          </w:p>
        </w:tc>
      </w:tr>
      <w:tr w:rsidR="00C13F96" w:rsidRPr="00257DEF" w14:paraId="02B1B052" w14:textId="77777777" w:rsidTr="00712F13">
        <w:trPr>
          <w:trHeight w:val="20"/>
          <w:jc w:val="center"/>
        </w:trPr>
        <w:tc>
          <w:tcPr>
            <w:tcW w:w="1843" w:type="dxa"/>
            <w:shd w:val="clear" w:color="auto" w:fill="auto"/>
          </w:tcPr>
          <w:p w14:paraId="2AE59C14" w14:textId="13851D54" w:rsidR="00C13F96" w:rsidRPr="00155FFD" w:rsidRDefault="00C13F96" w:rsidP="00C13F96">
            <w:pPr>
              <w:pStyle w:val="TAC"/>
            </w:pPr>
            <w:r w:rsidRPr="0056510B">
              <w:t>n258</w:t>
            </w:r>
          </w:p>
        </w:tc>
        <w:tc>
          <w:tcPr>
            <w:tcW w:w="2179" w:type="dxa"/>
          </w:tcPr>
          <w:p w14:paraId="45A1748C" w14:textId="63CFE238" w:rsidR="00C13F96" w:rsidRPr="00C04A08" w:rsidRDefault="00C13F96" w:rsidP="00C13F96">
            <w:pPr>
              <w:pStyle w:val="TAC"/>
              <w:rPr>
                <w:rFonts w:eastAsia="Calibri"/>
              </w:rPr>
            </w:pPr>
            <w:r w:rsidRPr="00960FD4">
              <w:t>23</w:t>
            </w:r>
          </w:p>
        </w:tc>
        <w:tc>
          <w:tcPr>
            <w:tcW w:w="2499" w:type="dxa"/>
            <w:shd w:val="clear" w:color="auto" w:fill="auto"/>
          </w:tcPr>
          <w:p w14:paraId="5E00EB0F" w14:textId="5CA5BDF2" w:rsidR="00C13F96" w:rsidRPr="00155FFD" w:rsidRDefault="00C13F96" w:rsidP="00C13F96">
            <w:pPr>
              <w:pStyle w:val="TAC"/>
            </w:pPr>
            <w:r w:rsidRPr="008D3E1C">
              <w:t>29</w:t>
            </w:r>
          </w:p>
        </w:tc>
        <w:tc>
          <w:tcPr>
            <w:tcW w:w="1843" w:type="dxa"/>
          </w:tcPr>
          <w:p w14:paraId="6446943C" w14:textId="0599D5BB" w:rsidR="00C13F96" w:rsidRPr="00174B76" w:rsidRDefault="00C13F96" w:rsidP="00C13F96">
            <w:pPr>
              <w:pStyle w:val="TAC"/>
            </w:pPr>
            <w:r w:rsidRPr="005D0757">
              <w:t>43</w:t>
            </w:r>
          </w:p>
        </w:tc>
      </w:tr>
      <w:tr w:rsidR="00C13F96" w:rsidRPr="00257DEF" w14:paraId="428FDD85" w14:textId="77777777" w:rsidTr="00712F13">
        <w:trPr>
          <w:trHeight w:val="20"/>
          <w:jc w:val="center"/>
        </w:trPr>
        <w:tc>
          <w:tcPr>
            <w:tcW w:w="1843" w:type="dxa"/>
            <w:shd w:val="clear" w:color="auto" w:fill="auto"/>
          </w:tcPr>
          <w:p w14:paraId="75C5EA31" w14:textId="74C2D34A" w:rsidR="00C13F96" w:rsidRPr="00155FFD" w:rsidRDefault="00C13F96" w:rsidP="00C13F96">
            <w:pPr>
              <w:pStyle w:val="TAC"/>
            </w:pPr>
            <w:r w:rsidRPr="0056510B">
              <w:t>n261</w:t>
            </w:r>
          </w:p>
        </w:tc>
        <w:tc>
          <w:tcPr>
            <w:tcW w:w="2179" w:type="dxa"/>
          </w:tcPr>
          <w:p w14:paraId="44B640AE" w14:textId="39266479" w:rsidR="00C13F96" w:rsidRPr="00C04A08" w:rsidRDefault="00C13F96" w:rsidP="00C13F96">
            <w:pPr>
              <w:pStyle w:val="TAC"/>
              <w:rPr>
                <w:rFonts w:eastAsia="Calibri"/>
              </w:rPr>
            </w:pPr>
            <w:r w:rsidRPr="00960FD4">
              <w:t>23</w:t>
            </w:r>
          </w:p>
        </w:tc>
        <w:tc>
          <w:tcPr>
            <w:tcW w:w="2499" w:type="dxa"/>
            <w:shd w:val="clear" w:color="auto" w:fill="auto"/>
          </w:tcPr>
          <w:p w14:paraId="1EDC2CC1" w14:textId="5D74E27A" w:rsidR="00C13F96" w:rsidRPr="00155FFD" w:rsidRDefault="00C13F96" w:rsidP="00C13F96">
            <w:pPr>
              <w:pStyle w:val="TAC"/>
            </w:pPr>
            <w:r w:rsidRPr="008D3E1C">
              <w:t>29</w:t>
            </w:r>
          </w:p>
        </w:tc>
        <w:tc>
          <w:tcPr>
            <w:tcW w:w="1843" w:type="dxa"/>
          </w:tcPr>
          <w:p w14:paraId="7FAD9DE9" w14:textId="79A92439" w:rsidR="00C13F96" w:rsidRPr="00174B76" w:rsidRDefault="00C13F96" w:rsidP="00C13F96">
            <w:pPr>
              <w:pStyle w:val="TAC"/>
            </w:pPr>
            <w:r w:rsidRPr="005D0757">
              <w:t>43</w:t>
            </w:r>
          </w:p>
        </w:tc>
      </w:tr>
      <w:tr w:rsidR="00C13F96" w:rsidRPr="00257DEF" w14:paraId="3317FDCF" w14:textId="77777777" w:rsidTr="00C96EA7">
        <w:trPr>
          <w:trHeight w:val="20"/>
          <w:jc w:val="center"/>
        </w:trPr>
        <w:tc>
          <w:tcPr>
            <w:tcW w:w="8364" w:type="dxa"/>
            <w:gridSpan w:val="4"/>
            <w:shd w:val="clear" w:color="auto" w:fill="auto"/>
          </w:tcPr>
          <w:p w14:paraId="5B324899" w14:textId="0C347642" w:rsidR="00C13F96" w:rsidRPr="00174B76" w:rsidRDefault="00C13F96" w:rsidP="00C13F96">
            <w:pPr>
              <w:pStyle w:val="TAC"/>
            </w:pPr>
            <w:r>
              <w:t>Power class 3</w:t>
            </w:r>
            <w:r w:rsidR="004918C5">
              <w:t xml:space="preserve"> (</w:t>
            </w:r>
            <w:r w:rsidR="004918C5" w:rsidRPr="004918C5">
              <w:t>Handheld UE</w:t>
            </w:r>
            <w:r w:rsidR="004918C5">
              <w:t>)</w:t>
            </w:r>
          </w:p>
        </w:tc>
      </w:tr>
      <w:tr w:rsidR="00C13F96" w:rsidRPr="00257DEF" w14:paraId="57F2382D" w14:textId="2A997095" w:rsidTr="00EF7B4F">
        <w:trPr>
          <w:trHeight w:val="20"/>
          <w:jc w:val="center"/>
        </w:trPr>
        <w:tc>
          <w:tcPr>
            <w:tcW w:w="1843" w:type="dxa"/>
            <w:shd w:val="clear" w:color="auto" w:fill="auto"/>
          </w:tcPr>
          <w:p w14:paraId="47D0476A" w14:textId="78E17C0C" w:rsidR="00C13F96" w:rsidRPr="00257DEF" w:rsidRDefault="00C13F96" w:rsidP="00C13F96">
            <w:pPr>
              <w:pStyle w:val="TAC"/>
              <w:rPr>
                <w:rFonts w:eastAsia="Calibri"/>
                <w:szCs w:val="22"/>
              </w:rPr>
            </w:pPr>
            <w:r w:rsidRPr="00155FFD">
              <w:t>n257</w:t>
            </w:r>
          </w:p>
        </w:tc>
        <w:tc>
          <w:tcPr>
            <w:tcW w:w="2179" w:type="dxa"/>
            <w:vAlign w:val="center"/>
          </w:tcPr>
          <w:p w14:paraId="02B976A1" w14:textId="12FE20AF" w:rsidR="00C13F96" w:rsidRPr="00257DEF" w:rsidRDefault="00C13F96" w:rsidP="00C13F96">
            <w:pPr>
              <w:pStyle w:val="TAC"/>
              <w:rPr>
                <w:rFonts w:eastAsia="Calibri"/>
                <w:szCs w:val="22"/>
                <w:lang w:eastAsia="ko-KR"/>
              </w:rPr>
            </w:pPr>
            <w:r w:rsidRPr="00C04A08">
              <w:rPr>
                <w:rFonts w:eastAsia="Calibri"/>
              </w:rPr>
              <w:t>23</w:t>
            </w:r>
          </w:p>
        </w:tc>
        <w:tc>
          <w:tcPr>
            <w:tcW w:w="2499" w:type="dxa"/>
            <w:shd w:val="clear" w:color="auto" w:fill="auto"/>
          </w:tcPr>
          <w:p w14:paraId="1C50845A" w14:textId="5645F58D" w:rsidR="00C13F96" w:rsidRPr="00257DEF" w:rsidRDefault="00C13F96" w:rsidP="00C13F96">
            <w:pPr>
              <w:pStyle w:val="TAC"/>
              <w:rPr>
                <w:rFonts w:eastAsia="Calibri"/>
                <w:szCs w:val="22"/>
              </w:rPr>
            </w:pPr>
            <w:r w:rsidRPr="00155FFD">
              <w:t>22.4</w:t>
            </w:r>
          </w:p>
        </w:tc>
        <w:tc>
          <w:tcPr>
            <w:tcW w:w="1843" w:type="dxa"/>
          </w:tcPr>
          <w:p w14:paraId="5B80D354" w14:textId="62D394AF" w:rsidR="00C13F96" w:rsidRPr="00257DEF" w:rsidRDefault="00C13F96" w:rsidP="00C13F96">
            <w:pPr>
              <w:pStyle w:val="TAC"/>
              <w:rPr>
                <w:rFonts w:eastAsia="Calibri"/>
                <w:szCs w:val="22"/>
                <w:lang w:eastAsia="ko-KR"/>
              </w:rPr>
            </w:pPr>
            <w:r w:rsidRPr="00174B76">
              <w:t>43</w:t>
            </w:r>
          </w:p>
        </w:tc>
      </w:tr>
      <w:tr w:rsidR="00C13F96" w:rsidRPr="00257DEF" w14:paraId="0B05F69B" w14:textId="78381720" w:rsidTr="00EF7B4F">
        <w:trPr>
          <w:trHeight w:val="20"/>
          <w:jc w:val="center"/>
        </w:trPr>
        <w:tc>
          <w:tcPr>
            <w:tcW w:w="1843" w:type="dxa"/>
            <w:shd w:val="clear" w:color="auto" w:fill="auto"/>
          </w:tcPr>
          <w:p w14:paraId="0261FB21" w14:textId="0749DF19" w:rsidR="00C13F96" w:rsidRPr="00257DEF" w:rsidRDefault="00C13F96" w:rsidP="00C13F96">
            <w:pPr>
              <w:pStyle w:val="TAC"/>
              <w:rPr>
                <w:rFonts w:eastAsia="Calibri"/>
                <w:szCs w:val="22"/>
              </w:rPr>
            </w:pPr>
            <w:r w:rsidRPr="00155FFD">
              <w:t>n258</w:t>
            </w:r>
          </w:p>
        </w:tc>
        <w:tc>
          <w:tcPr>
            <w:tcW w:w="2179" w:type="dxa"/>
            <w:vAlign w:val="center"/>
          </w:tcPr>
          <w:p w14:paraId="05F9C0EE" w14:textId="432FA558" w:rsidR="00C13F96" w:rsidRPr="00257DEF" w:rsidRDefault="00C13F96" w:rsidP="00C13F96">
            <w:pPr>
              <w:pStyle w:val="TAC"/>
              <w:rPr>
                <w:rFonts w:eastAsia="Calibri"/>
                <w:szCs w:val="22"/>
                <w:lang w:eastAsia="ko-KR"/>
              </w:rPr>
            </w:pPr>
            <w:r w:rsidRPr="00C04A08">
              <w:rPr>
                <w:rFonts w:eastAsia="Calibri"/>
              </w:rPr>
              <w:t>23</w:t>
            </w:r>
          </w:p>
        </w:tc>
        <w:tc>
          <w:tcPr>
            <w:tcW w:w="2499" w:type="dxa"/>
            <w:shd w:val="clear" w:color="auto" w:fill="auto"/>
          </w:tcPr>
          <w:p w14:paraId="03EBE03B" w14:textId="1BD7F41E" w:rsidR="00C13F96" w:rsidRPr="00257DEF" w:rsidRDefault="00C13F96" w:rsidP="00C13F96">
            <w:pPr>
              <w:pStyle w:val="TAC"/>
              <w:rPr>
                <w:rFonts w:eastAsia="Calibri"/>
                <w:szCs w:val="22"/>
              </w:rPr>
            </w:pPr>
            <w:r w:rsidRPr="00155FFD">
              <w:t>22.4</w:t>
            </w:r>
          </w:p>
        </w:tc>
        <w:tc>
          <w:tcPr>
            <w:tcW w:w="1843" w:type="dxa"/>
          </w:tcPr>
          <w:p w14:paraId="1ADC301F" w14:textId="69FBD790" w:rsidR="00C13F96" w:rsidRPr="00257DEF" w:rsidRDefault="00C13F96" w:rsidP="00C13F96">
            <w:pPr>
              <w:pStyle w:val="TAC"/>
              <w:rPr>
                <w:rFonts w:eastAsia="Calibri"/>
                <w:szCs w:val="22"/>
                <w:lang w:eastAsia="ko-KR"/>
              </w:rPr>
            </w:pPr>
            <w:r w:rsidRPr="00174B76">
              <w:t>43</w:t>
            </w:r>
          </w:p>
        </w:tc>
      </w:tr>
      <w:tr w:rsidR="00C13F96" w:rsidRPr="00257DEF" w14:paraId="6A04E910" w14:textId="0C2ED4BB" w:rsidTr="00EF7B4F">
        <w:trPr>
          <w:trHeight w:val="20"/>
          <w:jc w:val="center"/>
        </w:trPr>
        <w:tc>
          <w:tcPr>
            <w:tcW w:w="1843" w:type="dxa"/>
            <w:shd w:val="clear" w:color="auto" w:fill="auto"/>
          </w:tcPr>
          <w:p w14:paraId="7ED24122" w14:textId="04D8BE8E" w:rsidR="00C13F96" w:rsidRPr="00257DEF" w:rsidRDefault="00C13F96" w:rsidP="00C13F96">
            <w:pPr>
              <w:pStyle w:val="TAC"/>
              <w:rPr>
                <w:rFonts w:eastAsia="Calibri"/>
                <w:szCs w:val="22"/>
              </w:rPr>
            </w:pPr>
            <w:r w:rsidRPr="00155FFD">
              <w:t>n259</w:t>
            </w:r>
          </w:p>
        </w:tc>
        <w:tc>
          <w:tcPr>
            <w:tcW w:w="2179" w:type="dxa"/>
            <w:vAlign w:val="center"/>
          </w:tcPr>
          <w:p w14:paraId="7D0F35DD" w14:textId="59532751" w:rsidR="00C13F96" w:rsidRPr="00257DEF" w:rsidRDefault="00C13F96" w:rsidP="00C13F96">
            <w:pPr>
              <w:pStyle w:val="TAC"/>
              <w:rPr>
                <w:rFonts w:eastAsia="Calibri"/>
                <w:szCs w:val="22"/>
                <w:lang w:eastAsia="ko-KR"/>
              </w:rPr>
            </w:pPr>
            <w:r w:rsidRPr="00C04A08">
              <w:rPr>
                <w:rFonts w:eastAsia="Calibri"/>
              </w:rPr>
              <w:t>23</w:t>
            </w:r>
          </w:p>
        </w:tc>
        <w:tc>
          <w:tcPr>
            <w:tcW w:w="2499" w:type="dxa"/>
            <w:shd w:val="clear" w:color="auto" w:fill="auto"/>
          </w:tcPr>
          <w:p w14:paraId="6319A612" w14:textId="46BCEE34" w:rsidR="00C13F96" w:rsidRPr="00257DEF" w:rsidRDefault="00C13F96" w:rsidP="00C13F96">
            <w:pPr>
              <w:pStyle w:val="TAC"/>
              <w:rPr>
                <w:rFonts w:eastAsia="Calibri"/>
                <w:szCs w:val="22"/>
              </w:rPr>
            </w:pPr>
            <w:r w:rsidRPr="00155FFD">
              <w:t>18.7</w:t>
            </w:r>
          </w:p>
        </w:tc>
        <w:tc>
          <w:tcPr>
            <w:tcW w:w="1843" w:type="dxa"/>
          </w:tcPr>
          <w:p w14:paraId="7BA3B7A3" w14:textId="7D898EEB" w:rsidR="00C13F96" w:rsidRPr="00257DEF" w:rsidRDefault="00C13F96" w:rsidP="00C13F96">
            <w:pPr>
              <w:pStyle w:val="TAC"/>
              <w:rPr>
                <w:rFonts w:eastAsia="Calibri"/>
                <w:szCs w:val="22"/>
                <w:lang w:eastAsia="ko-KR"/>
              </w:rPr>
            </w:pPr>
            <w:r w:rsidRPr="00174B76">
              <w:t>43</w:t>
            </w:r>
          </w:p>
        </w:tc>
      </w:tr>
      <w:tr w:rsidR="00C13F96" w:rsidRPr="00257DEF" w14:paraId="68B0B148" w14:textId="77777777" w:rsidTr="00EF7B4F">
        <w:trPr>
          <w:trHeight w:val="20"/>
          <w:jc w:val="center"/>
        </w:trPr>
        <w:tc>
          <w:tcPr>
            <w:tcW w:w="1843" w:type="dxa"/>
            <w:shd w:val="clear" w:color="auto" w:fill="auto"/>
          </w:tcPr>
          <w:p w14:paraId="602BF439" w14:textId="17A942A4" w:rsidR="00C13F96" w:rsidRPr="00257DEF" w:rsidRDefault="00C13F96" w:rsidP="00C13F96">
            <w:pPr>
              <w:pStyle w:val="TAC"/>
              <w:rPr>
                <w:rFonts w:eastAsia="Calibri"/>
                <w:szCs w:val="22"/>
              </w:rPr>
            </w:pPr>
            <w:r w:rsidRPr="00155FFD">
              <w:t>n260</w:t>
            </w:r>
          </w:p>
        </w:tc>
        <w:tc>
          <w:tcPr>
            <w:tcW w:w="2179" w:type="dxa"/>
            <w:vAlign w:val="center"/>
          </w:tcPr>
          <w:p w14:paraId="11450C98" w14:textId="4BD29C13" w:rsidR="00C13F96" w:rsidRPr="00257DEF" w:rsidRDefault="00C13F96" w:rsidP="00C13F96">
            <w:pPr>
              <w:pStyle w:val="TAC"/>
              <w:rPr>
                <w:rFonts w:eastAsia="Calibri"/>
                <w:szCs w:val="22"/>
                <w:lang w:eastAsia="ko-KR"/>
              </w:rPr>
            </w:pPr>
            <w:r w:rsidRPr="00C04A08">
              <w:rPr>
                <w:rFonts w:eastAsia="Calibri"/>
              </w:rPr>
              <w:t>23</w:t>
            </w:r>
          </w:p>
        </w:tc>
        <w:tc>
          <w:tcPr>
            <w:tcW w:w="2499" w:type="dxa"/>
            <w:shd w:val="clear" w:color="auto" w:fill="auto"/>
          </w:tcPr>
          <w:p w14:paraId="2100ED8D" w14:textId="590B096C" w:rsidR="00C13F96" w:rsidRPr="00257DEF" w:rsidRDefault="00C13F96" w:rsidP="00C13F96">
            <w:pPr>
              <w:pStyle w:val="TAC"/>
              <w:rPr>
                <w:rFonts w:eastAsia="Calibri"/>
                <w:szCs w:val="22"/>
              </w:rPr>
            </w:pPr>
            <w:r w:rsidRPr="00155FFD">
              <w:t>20.6</w:t>
            </w:r>
          </w:p>
        </w:tc>
        <w:tc>
          <w:tcPr>
            <w:tcW w:w="1843" w:type="dxa"/>
          </w:tcPr>
          <w:p w14:paraId="3BA5F4E4" w14:textId="213CC4E2" w:rsidR="00C13F96" w:rsidRPr="00257DEF" w:rsidRDefault="00C13F96" w:rsidP="00C13F96">
            <w:pPr>
              <w:pStyle w:val="TAC"/>
              <w:rPr>
                <w:rFonts w:eastAsia="Calibri"/>
                <w:szCs w:val="22"/>
                <w:lang w:eastAsia="ko-KR"/>
              </w:rPr>
            </w:pPr>
            <w:r w:rsidRPr="00174B76">
              <w:t>43</w:t>
            </w:r>
          </w:p>
        </w:tc>
      </w:tr>
      <w:tr w:rsidR="00C13F96" w:rsidRPr="00257DEF" w14:paraId="1EDC12D9" w14:textId="77777777" w:rsidTr="00EF7B4F">
        <w:trPr>
          <w:trHeight w:val="20"/>
          <w:jc w:val="center"/>
        </w:trPr>
        <w:tc>
          <w:tcPr>
            <w:tcW w:w="1843" w:type="dxa"/>
            <w:shd w:val="clear" w:color="auto" w:fill="auto"/>
          </w:tcPr>
          <w:p w14:paraId="19EFBD8E" w14:textId="48B3FCE5" w:rsidR="00C13F96" w:rsidRPr="00257DEF" w:rsidRDefault="00C13F96" w:rsidP="00C13F96">
            <w:pPr>
              <w:pStyle w:val="TAC"/>
              <w:rPr>
                <w:rFonts w:eastAsia="Calibri"/>
                <w:szCs w:val="22"/>
              </w:rPr>
            </w:pPr>
            <w:r w:rsidRPr="00155FFD">
              <w:t>n261</w:t>
            </w:r>
          </w:p>
        </w:tc>
        <w:tc>
          <w:tcPr>
            <w:tcW w:w="2179" w:type="dxa"/>
            <w:vAlign w:val="center"/>
          </w:tcPr>
          <w:p w14:paraId="1D47C2B6" w14:textId="30DF4D85" w:rsidR="00C13F96" w:rsidRPr="00257DEF" w:rsidRDefault="00C13F96" w:rsidP="00C13F96">
            <w:pPr>
              <w:pStyle w:val="TAC"/>
              <w:rPr>
                <w:rFonts w:eastAsia="Calibri"/>
                <w:szCs w:val="22"/>
                <w:lang w:eastAsia="ko-KR"/>
              </w:rPr>
            </w:pPr>
            <w:r w:rsidRPr="00C04A08">
              <w:rPr>
                <w:rFonts w:eastAsia="Calibri"/>
              </w:rPr>
              <w:t>23</w:t>
            </w:r>
          </w:p>
        </w:tc>
        <w:tc>
          <w:tcPr>
            <w:tcW w:w="2499" w:type="dxa"/>
            <w:shd w:val="clear" w:color="auto" w:fill="auto"/>
          </w:tcPr>
          <w:p w14:paraId="65057697" w14:textId="1775477C" w:rsidR="00C13F96" w:rsidRPr="00257DEF" w:rsidRDefault="00C13F96" w:rsidP="00C13F96">
            <w:pPr>
              <w:pStyle w:val="TAC"/>
              <w:rPr>
                <w:rFonts w:eastAsia="Calibri"/>
                <w:szCs w:val="22"/>
              </w:rPr>
            </w:pPr>
            <w:r w:rsidRPr="00155FFD">
              <w:t>22.4</w:t>
            </w:r>
          </w:p>
        </w:tc>
        <w:tc>
          <w:tcPr>
            <w:tcW w:w="1843" w:type="dxa"/>
          </w:tcPr>
          <w:p w14:paraId="1DA35AB8" w14:textId="3359E127" w:rsidR="00C13F96" w:rsidRPr="00257DEF" w:rsidRDefault="00C13F96" w:rsidP="00C13F96">
            <w:pPr>
              <w:pStyle w:val="TAC"/>
              <w:rPr>
                <w:rFonts w:eastAsia="Calibri"/>
                <w:szCs w:val="22"/>
                <w:lang w:eastAsia="ko-KR"/>
              </w:rPr>
            </w:pPr>
            <w:r w:rsidRPr="00174B76">
              <w:t>43</w:t>
            </w:r>
          </w:p>
        </w:tc>
      </w:tr>
      <w:tr w:rsidR="002955A7" w:rsidRPr="00257DEF" w14:paraId="6EC86F76" w14:textId="77777777" w:rsidTr="00EF7B4F">
        <w:trPr>
          <w:trHeight w:val="20"/>
          <w:jc w:val="center"/>
        </w:trPr>
        <w:tc>
          <w:tcPr>
            <w:tcW w:w="1843" w:type="dxa"/>
            <w:shd w:val="clear" w:color="auto" w:fill="auto"/>
          </w:tcPr>
          <w:p w14:paraId="4E04900B" w14:textId="155214CC" w:rsidR="002955A7" w:rsidRPr="00155FFD" w:rsidRDefault="002955A7" w:rsidP="00C13F96">
            <w:pPr>
              <w:pStyle w:val="TAC"/>
            </w:pPr>
            <w:r>
              <w:t>n262</w:t>
            </w:r>
          </w:p>
        </w:tc>
        <w:tc>
          <w:tcPr>
            <w:tcW w:w="2179" w:type="dxa"/>
            <w:vAlign w:val="center"/>
          </w:tcPr>
          <w:p w14:paraId="2016D77B" w14:textId="2A90D72C" w:rsidR="002955A7" w:rsidRPr="00C04A08" w:rsidRDefault="002955A7" w:rsidP="00C13F96">
            <w:pPr>
              <w:pStyle w:val="TAC"/>
              <w:rPr>
                <w:rFonts w:eastAsia="Calibri"/>
              </w:rPr>
            </w:pPr>
            <w:r>
              <w:rPr>
                <w:rFonts w:eastAsia="Calibri"/>
              </w:rPr>
              <w:t>23</w:t>
            </w:r>
          </w:p>
        </w:tc>
        <w:tc>
          <w:tcPr>
            <w:tcW w:w="2499" w:type="dxa"/>
            <w:shd w:val="clear" w:color="auto" w:fill="auto"/>
          </w:tcPr>
          <w:p w14:paraId="2755493A" w14:textId="4CC38641" w:rsidR="002955A7" w:rsidRPr="00155FFD" w:rsidRDefault="002955A7" w:rsidP="00C13F96">
            <w:pPr>
              <w:pStyle w:val="TAC"/>
            </w:pPr>
            <w:r>
              <w:t>16.0</w:t>
            </w:r>
          </w:p>
        </w:tc>
        <w:tc>
          <w:tcPr>
            <w:tcW w:w="1843" w:type="dxa"/>
          </w:tcPr>
          <w:p w14:paraId="0DE6EAC0" w14:textId="13FE144A" w:rsidR="002955A7" w:rsidRPr="00174B76" w:rsidRDefault="002955A7" w:rsidP="00C13F96">
            <w:pPr>
              <w:pStyle w:val="TAC"/>
            </w:pPr>
            <w:r>
              <w:t>43</w:t>
            </w:r>
          </w:p>
        </w:tc>
      </w:tr>
      <w:tr w:rsidR="004918C5" w:rsidRPr="00257DEF" w14:paraId="3C2B9C05" w14:textId="77777777" w:rsidTr="00D60191">
        <w:trPr>
          <w:trHeight w:val="20"/>
          <w:jc w:val="center"/>
        </w:trPr>
        <w:tc>
          <w:tcPr>
            <w:tcW w:w="8364" w:type="dxa"/>
            <w:gridSpan w:val="4"/>
            <w:shd w:val="clear" w:color="auto" w:fill="auto"/>
          </w:tcPr>
          <w:p w14:paraId="60F899A8" w14:textId="329C5EA9" w:rsidR="004918C5" w:rsidRDefault="004918C5" w:rsidP="00C13F96">
            <w:pPr>
              <w:pStyle w:val="TAC"/>
            </w:pPr>
            <w:r>
              <w:t>Power class 4 (</w:t>
            </w:r>
            <w:r w:rsidRPr="004918C5">
              <w:t>High power non-handheld UE</w:t>
            </w:r>
            <w:r>
              <w:t>)</w:t>
            </w:r>
          </w:p>
        </w:tc>
      </w:tr>
      <w:tr w:rsidR="004918C5" w:rsidRPr="00257DEF" w14:paraId="779731AB" w14:textId="77777777" w:rsidTr="006F54F2">
        <w:trPr>
          <w:trHeight w:val="20"/>
          <w:jc w:val="center"/>
        </w:trPr>
        <w:tc>
          <w:tcPr>
            <w:tcW w:w="1843" w:type="dxa"/>
            <w:shd w:val="clear" w:color="auto" w:fill="auto"/>
          </w:tcPr>
          <w:p w14:paraId="27D7F629" w14:textId="5BAA43F9" w:rsidR="004918C5" w:rsidRDefault="004918C5" w:rsidP="004918C5">
            <w:pPr>
              <w:pStyle w:val="TAC"/>
            </w:pPr>
            <w:r w:rsidRPr="00D535F2">
              <w:t>n257</w:t>
            </w:r>
          </w:p>
        </w:tc>
        <w:tc>
          <w:tcPr>
            <w:tcW w:w="2179" w:type="dxa"/>
          </w:tcPr>
          <w:p w14:paraId="230B4189" w14:textId="0ED7E601" w:rsidR="004918C5" w:rsidRDefault="004918C5" w:rsidP="004918C5">
            <w:pPr>
              <w:pStyle w:val="TAC"/>
              <w:rPr>
                <w:rFonts w:eastAsia="Calibri"/>
              </w:rPr>
            </w:pPr>
            <w:r w:rsidRPr="005D7956">
              <w:t>23</w:t>
            </w:r>
          </w:p>
        </w:tc>
        <w:tc>
          <w:tcPr>
            <w:tcW w:w="2499" w:type="dxa"/>
            <w:shd w:val="clear" w:color="auto" w:fill="auto"/>
          </w:tcPr>
          <w:p w14:paraId="01DDF8EB" w14:textId="136176AE" w:rsidR="004918C5" w:rsidRDefault="004918C5" w:rsidP="004918C5">
            <w:pPr>
              <w:pStyle w:val="TAC"/>
            </w:pPr>
            <w:r w:rsidRPr="009176AA">
              <w:t>34</w:t>
            </w:r>
          </w:p>
        </w:tc>
        <w:tc>
          <w:tcPr>
            <w:tcW w:w="1843" w:type="dxa"/>
          </w:tcPr>
          <w:p w14:paraId="3BA3022C" w14:textId="46A68306" w:rsidR="004918C5" w:rsidRDefault="004918C5" w:rsidP="004918C5">
            <w:pPr>
              <w:pStyle w:val="TAC"/>
            </w:pPr>
            <w:r w:rsidRPr="00D10E9E">
              <w:t>43</w:t>
            </w:r>
          </w:p>
        </w:tc>
      </w:tr>
      <w:tr w:rsidR="004918C5" w:rsidRPr="00257DEF" w14:paraId="7ACC30AA" w14:textId="77777777" w:rsidTr="006F54F2">
        <w:trPr>
          <w:trHeight w:val="20"/>
          <w:jc w:val="center"/>
        </w:trPr>
        <w:tc>
          <w:tcPr>
            <w:tcW w:w="1843" w:type="dxa"/>
            <w:shd w:val="clear" w:color="auto" w:fill="auto"/>
          </w:tcPr>
          <w:p w14:paraId="6885DE6B" w14:textId="2DFE85B8" w:rsidR="004918C5" w:rsidRDefault="004918C5" w:rsidP="004918C5">
            <w:pPr>
              <w:pStyle w:val="TAC"/>
            </w:pPr>
            <w:r w:rsidRPr="00D535F2">
              <w:t>n258</w:t>
            </w:r>
          </w:p>
        </w:tc>
        <w:tc>
          <w:tcPr>
            <w:tcW w:w="2179" w:type="dxa"/>
          </w:tcPr>
          <w:p w14:paraId="72B2AFBF" w14:textId="0B9F6ED0" w:rsidR="004918C5" w:rsidRDefault="004918C5" w:rsidP="004918C5">
            <w:pPr>
              <w:pStyle w:val="TAC"/>
              <w:rPr>
                <w:rFonts w:eastAsia="Calibri"/>
              </w:rPr>
            </w:pPr>
            <w:r w:rsidRPr="005D7956">
              <w:t>23</w:t>
            </w:r>
          </w:p>
        </w:tc>
        <w:tc>
          <w:tcPr>
            <w:tcW w:w="2499" w:type="dxa"/>
            <w:shd w:val="clear" w:color="auto" w:fill="auto"/>
          </w:tcPr>
          <w:p w14:paraId="4C0D1C69" w14:textId="1D12A79D" w:rsidR="004918C5" w:rsidRDefault="004918C5" w:rsidP="004918C5">
            <w:pPr>
              <w:pStyle w:val="TAC"/>
            </w:pPr>
            <w:r w:rsidRPr="009176AA">
              <w:t>34</w:t>
            </w:r>
          </w:p>
        </w:tc>
        <w:tc>
          <w:tcPr>
            <w:tcW w:w="1843" w:type="dxa"/>
          </w:tcPr>
          <w:p w14:paraId="2E07C2E2" w14:textId="7CFD4A5A" w:rsidR="004918C5" w:rsidRDefault="004918C5" w:rsidP="004918C5">
            <w:pPr>
              <w:pStyle w:val="TAC"/>
            </w:pPr>
            <w:r w:rsidRPr="00D10E9E">
              <w:t>43</w:t>
            </w:r>
          </w:p>
        </w:tc>
      </w:tr>
      <w:tr w:rsidR="004918C5" w:rsidRPr="00257DEF" w14:paraId="58630BE9" w14:textId="77777777" w:rsidTr="006F54F2">
        <w:trPr>
          <w:trHeight w:val="20"/>
          <w:jc w:val="center"/>
        </w:trPr>
        <w:tc>
          <w:tcPr>
            <w:tcW w:w="1843" w:type="dxa"/>
            <w:shd w:val="clear" w:color="auto" w:fill="auto"/>
          </w:tcPr>
          <w:p w14:paraId="0673DE6D" w14:textId="185CAAA7" w:rsidR="004918C5" w:rsidRDefault="004918C5" w:rsidP="004918C5">
            <w:pPr>
              <w:pStyle w:val="TAC"/>
            </w:pPr>
            <w:r w:rsidRPr="00D535F2">
              <w:t>n260</w:t>
            </w:r>
          </w:p>
        </w:tc>
        <w:tc>
          <w:tcPr>
            <w:tcW w:w="2179" w:type="dxa"/>
          </w:tcPr>
          <w:p w14:paraId="2628A808" w14:textId="7E6AC8BF" w:rsidR="004918C5" w:rsidRDefault="004918C5" w:rsidP="004918C5">
            <w:pPr>
              <w:pStyle w:val="TAC"/>
              <w:rPr>
                <w:rFonts w:eastAsia="Calibri"/>
              </w:rPr>
            </w:pPr>
            <w:r w:rsidRPr="005D7956">
              <w:t>23</w:t>
            </w:r>
          </w:p>
        </w:tc>
        <w:tc>
          <w:tcPr>
            <w:tcW w:w="2499" w:type="dxa"/>
            <w:shd w:val="clear" w:color="auto" w:fill="auto"/>
          </w:tcPr>
          <w:p w14:paraId="00C309BC" w14:textId="6FB4E090" w:rsidR="004918C5" w:rsidRDefault="004918C5" w:rsidP="004918C5">
            <w:pPr>
              <w:pStyle w:val="TAC"/>
            </w:pPr>
            <w:r w:rsidRPr="009176AA">
              <w:t>31</w:t>
            </w:r>
          </w:p>
        </w:tc>
        <w:tc>
          <w:tcPr>
            <w:tcW w:w="1843" w:type="dxa"/>
          </w:tcPr>
          <w:p w14:paraId="55592812" w14:textId="1C1A6259" w:rsidR="004918C5" w:rsidRDefault="004918C5" w:rsidP="004918C5">
            <w:pPr>
              <w:pStyle w:val="TAC"/>
            </w:pPr>
            <w:r w:rsidRPr="00D10E9E">
              <w:t>43</w:t>
            </w:r>
          </w:p>
        </w:tc>
      </w:tr>
      <w:tr w:rsidR="004918C5" w:rsidRPr="00257DEF" w14:paraId="2318B58B" w14:textId="77777777" w:rsidTr="006F54F2">
        <w:trPr>
          <w:trHeight w:val="20"/>
          <w:jc w:val="center"/>
        </w:trPr>
        <w:tc>
          <w:tcPr>
            <w:tcW w:w="1843" w:type="dxa"/>
            <w:shd w:val="clear" w:color="auto" w:fill="auto"/>
          </w:tcPr>
          <w:p w14:paraId="5E3EA7B9" w14:textId="360B9519" w:rsidR="004918C5" w:rsidRDefault="004918C5" w:rsidP="004918C5">
            <w:pPr>
              <w:pStyle w:val="TAC"/>
            </w:pPr>
            <w:r w:rsidRPr="00D535F2">
              <w:t>n261</w:t>
            </w:r>
          </w:p>
        </w:tc>
        <w:tc>
          <w:tcPr>
            <w:tcW w:w="2179" w:type="dxa"/>
          </w:tcPr>
          <w:p w14:paraId="24B55128" w14:textId="61A44783" w:rsidR="004918C5" w:rsidRDefault="004918C5" w:rsidP="004918C5">
            <w:pPr>
              <w:pStyle w:val="TAC"/>
              <w:rPr>
                <w:rFonts w:eastAsia="Calibri"/>
              </w:rPr>
            </w:pPr>
            <w:r w:rsidRPr="005D7956">
              <w:t>23</w:t>
            </w:r>
          </w:p>
        </w:tc>
        <w:tc>
          <w:tcPr>
            <w:tcW w:w="2499" w:type="dxa"/>
            <w:shd w:val="clear" w:color="auto" w:fill="auto"/>
          </w:tcPr>
          <w:p w14:paraId="5AF7230D" w14:textId="0917ECCD" w:rsidR="004918C5" w:rsidRDefault="004918C5" w:rsidP="004918C5">
            <w:pPr>
              <w:pStyle w:val="TAC"/>
            </w:pPr>
            <w:r w:rsidRPr="009176AA">
              <w:t>34</w:t>
            </w:r>
          </w:p>
        </w:tc>
        <w:tc>
          <w:tcPr>
            <w:tcW w:w="1843" w:type="dxa"/>
          </w:tcPr>
          <w:p w14:paraId="56089A6A" w14:textId="3B3BA95A" w:rsidR="004918C5" w:rsidRDefault="004918C5" w:rsidP="004918C5">
            <w:pPr>
              <w:pStyle w:val="TAC"/>
            </w:pPr>
            <w:r w:rsidRPr="00D10E9E">
              <w:t>43</w:t>
            </w:r>
          </w:p>
        </w:tc>
      </w:tr>
      <w:tr w:rsidR="004918C5" w:rsidRPr="00257DEF" w14:paraId="53F9C36B" w14:textId="77777777" w:rsidTr="004414CF">
        <w:trPr>
          <w:trHeight w:val="20"/>
          <w:jc w:val="center"/>
        </w:trPr>
        <w:tc>
          <w:tcPr>
            <w:tcW w:w="8364" w:type="dxa"/>
            <w:gridSpan w:val="4"/>
            <w:shd w:val="clear" w:color="auto" w:fill="auto"/>
          </w:tcPr>
          <w:p w14:paraId="04EB5A74" w14:textId="11ABED74" w:rsidR="004918C5" w:rsidRPr="00D10E9E" w:rsidRDefault="004918C5" w:rsidP="004918C5">
            <w:pPr>
              <w:pStyle w:val="TAC"/>
            </w:pPr>
            <w:r>
              <w:t>Power class 5 (</w:t>
            </w:r>
            <w:r w:rsidRPr="004918C5">
              <w:t>Fixed wireless access</w:t>
            </w:r>
            <w:r>
              <w:t xml:space="preserve"> UE)</w:t>
            </w:r>
          </w:p>
        </w:tc>
      </w:tr>
      <w:tr w:rsidR="004918C5" w:rsidRPr="00257DEF" w14:paraId="7F372784" w14:textId="77777777" w:rsidTr="006F54F2">
        <w:trPr>
          <w:trHeight w:val="20"/>
          <w:jc w:val="center"/>
        </w:trPr>
        <w:tc>
          <w:tcPr>
            <w:tcW w:w="1843" w:type="dxa"/>
            <w:shd w:val="clear" w:color="auto" w:fill="auto"/>
          </w:tcPr>
          <w:p w14:paraId="2FCAD150" w14:textId="7AD5F217" w:rsidR="004918C5" w:rsidRPr="00D535F2" w:rsidRDefault="004918C5" w:rsidP="004918C5">
            <w:pPr>
              <w:pStyle w:val="TAC"/>
            </w:pPr>
            <w:r w:rsidRPr="00D2373C">
              <w:t>n257</w:t>
            </w:r>
          </w:p>
        </w:tc>
        <w:tc>
          <w:tcPr>
            <w:tcW w:w="2179" w:type="dxa"/>
          </w:tcPr>
          <w:p w14:paraId="12CCC40E" w14:textId="0E2EC0CB" w:rsidR="004918C5" w:rsidRPr="005D7956" w:rsidRDefault="004918C5" w:rsidP="004918C5">
            <w:pPr>
              <w:pStyle w:val="TAC"/>
            </w:pPr>
            <w:r w:rsidRPr="00F15E47">
              <w:t>23</w:t>
            </w:r>
          </w:p>
        </w:tc>
        <w:tc>
          <w:tcPr>
            <w:tcW w:w="2499" w:type="dxa"/>
            <w:shd w:val="clear" w:color="auto" w:fill="auto"/>
          </w:tcPr>
          <w:p w14:paraId="548A0655" w14:textId="0B866AC9" w:rsidR="004918C5" w:rsidRPr="009176AA" w:rsidRDefault="004918C5" w:rsidP="004918C5">
            <w:pPr>
              <w:pStyle w:val="TAC"/>
            </w:pPr>
            <w:r w:rsidRPr="0011664D">
              <w:t>30</w:t>
            </w:r>
          </w:p>
        </w:tc>
        <w:tc>
          <w:tcPr>
            <w:tcW w:w="1843" w:type="dxa"/>
          </w:tcPr>
          <w:p w14:paraId="4E21BC07" w14:textId="5627AD28" w:rsidR="004918C5" w:rsidRPr="00D10E9E" w:rsidRDefault="004918C5" w:rsidP="004918C5">
            <w:pPr>
              <w:pStyle w:val="TAC"/>
            </w:pPr>
            <w:r w:rsidRPr="0068680A">
              <w:t>43</w:t>
            </w:r>
          </w:p>
        </w:tc>
      </w:tr>
      <w:tr w:rsidR="004918C5" w:rsidRPr="00257DEF" w14:paraId="51E418D2" w14:textId="77777777" w:rsidTr="006F54F2">
        <w:trPr>
          <w:trHeight w:val="20"/>
          <w:jc w:val="center"/>
        </w:trPr>
        <w:tc>
          <w:tcPr>
            <w:tcW w:w="1843" w:type="dxa"/>
            <w:shd w:val="clear" w:color="auto" w:fill="auto"/>
          </w:tcPr>
          <w:p w14:paraId="01F3DE08" w14:textId="7CB55609" w:rsidR="004918C5" w:rsidRPr="00D535F2" w:rsidRDefault="004918C5" w:rsidP="004918C5">
            <w:pPr>
              <w:pStyle w:val="TAC"/>
            </w:pPr>
            <w:r w:rsidRPr="00D2373C">
              <w:t>n258</w:t>
            </w:r>
          </w:p>
        </w:tc>
        <w:tc>
          <w:tcPr>
            <w:tcW w:w="2179" w:type="dxa"/>
          </w:tcPr>
          <w:p w14:paraId="03997BC0" w14:textId="32A6DA6D" w:rsidR="004918C5" w:rsidRPr="005D7956" w:rsidRDefault="004918C5" w:rsidP="004918C5">
            <w:pPr>
              <w:pStyle w:val="TAC"/>
            </w:pPr>
            <w:r w:rsidRPr="00F15E47">
              <w:t>23</w:t>
            </w:r>
          </w:p>
        </w:tc>
        <w:tc>
          <w:tcPr>
            <w:tcW w:w="2499" w:type="dxa"/>
            <w:shd w:val="clear" w:color="auto" w:fill="auto"/>
          </w:tcPr>
          <w:p w14:paraId="322D39FD" w14:textId="3EBB4DAD" w:rsidR="004918C5" w:rsidRPr="009176AA" w:rsidRDefault="004918C5" w:rsidP="004918C5">
            <w:pPr>
              <w:pStyle w:val="TAC"/>
            </w:pPr>
            <w:r w:rsidRPr="0011664D">
              <w:t>30.4</w:t>
            </w:r>
          </w:p>
        </w:tc>
        <w:tc>
          <w:tcPr>
            <w:tcW w:w="1843" w:type="dxa"/>
          </w:tcPr>
          <w:p w14:paraId="0C166317" w14:textId="4B2AB471" w:rsidR="004918C5" w:rsidRPr="00D10E9E" w:rsidRDefault="004918C5" w:rsidP="004918C5">
            <w:pPr>
              <w:pStyle w:val="TAC"/>
            </w:pPr>
            <w:r w:rsidRPr="0068680A">
              <w:t>43</w:t>
            </w:r>
          </w:p>
        </w:tc>
      </w:tr>
    </w:tbl>
    <w:p w14:paraId="5E5AF285" w14:textId="77777777" w:rsidR="00E73AD8" w:rsidRDefault="00E73AD8" w:rsidP="00826E3B"/>
    <w:p w14:paraId="74E0310A" w14:textId="443C4666" w:rsidR="00E73AD8" w:rsidRDefault="0044244D" w:rsidP="00826E3B">
      <w:r>
        <w:t xml:space="preserve">Referring back to Table 2.1 it is worth noting that existing FR2 bands are </w:t>
      </w:r>
      <w:r w:rsidRPr="0044244D">
        <w:rPr>
          <w:i/>
          <w:iCs/>
        </w:rPr>
        <w:t>licensed</w:t>
      </w:r>
      <w:r>
        <w:t xml:space="preserve"> and, for instance, minimum peak EIRP is not the regulatory parameter but rather the 3GPP performance requirement. Similarly, maximum TRP is usually limited not by regulations but rather by design constraints, </w:t>
      </w:r>
      <w:proofErr w:type="gramStart"/>
      <w:r>
        <w:t>e.g.</w:t>
      </w:r>
      <w:proofErr w:type="gramEnd"/>
      <w:r>
        <w:t xml:space="preserve"> for handheld device. </w:t>
      </w:r>
      <w:r w:rsidR="00E73AD8">
        <w:t xml:space="preserve">The table </w:t>
      </w:r>
      <w:r>
        <w:t xml:space="preserve">2.2 </w:t>
      </w:r>
      <w:r w:rsidR="00E73AD8">
        <w:t xml:space="preserve">below presents an overview of </w:t>
      </w:r>
      <w:r>
        <w:t xml:space="preserve">similar parameters for the </w:t>
      </w:r>
      <w:r w:rsidRPr="0044244D">
        <w:rPr>
          <w:i/>
          <w:iCs/>
        </w:rPr>
        <w:t>unlicensed</w:t>
      </w:r>
      <w:r w:rsidR="00E73AD8">
        <w:t xml:space="preserve"> </w:t>
      </w:r>
      <w:r>
        <w:t>operation within the 52.6-71GHz range as defined by different countries/regions. As can be seen from the table, most countries put restrictions on the maximum TRP and EIRP values, and some countries even limit the maximum EIRP density.</w:t>
      </w:r>
    </w:p>
    <w:p w14:paraId="60790BDD" w14:textId="47B5F3CF" w:rsidR="00E73AD8" w:rsidRDefault="00E73AD8" w:rsidP="00E73AD8">
      <w:pPr>
        <w:pStyle w:val="TH"/>
      </w:pPr>
      <w:r>
        <w:t xml:space="preserve">Table 2.2: </w:t>
      </w:r>
      <w:r w:rsidR="00312A4A">
        <w:t xml:space="preserve">Overview of regulatory parameters </w:t>
      </w:r>
      <w:r w:rsidR="0044244D">
        <w:t xml:space="preserve">for 52.6-71GHz range </w:t>
      </w:r>
      <w:r w:rsidR="00312A4A">
        <w:t>in different countries/regions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1417"/>
        <w:gridCol w:w="1843"/>
        <w:gridCol w:w="3115"/>
      </w:tblGrid>
      <w:tr w:rsidR="00243057" w:rsidRPr="00257DEF" w14:paraId="79609668" w14:textId="5464FA62" w:rsidTr="00243057">
        <w:trPr>
          <w:trHeight w:val="20"/>
          <w:jc w:val="center"/>
        </w:trPr>
        <w:tc>
          <w:tcPr>
            <w:tcW w:w="2122" w:type="dxa"/>
            <w:shd w:val="clear" w:color="auto" w:fill="auto"/>
            <w:vAlign w:val="center"/>
          </w:tcPr>
          <w:p w14:paraId="1EC8F567" w14:textId="0E7F8881" w:rsidR="00243057" w:rsidRPr="00257DEF" w:rsidRDefault="00243057" w:rsidP="00E73AD8">
            <w:pPr>
              <w:pStyle w:val="TAH"/>
              <w:rPr>
                <w:rFonts w:eastAsia="Calibri"/>
                <w:szCs w:val="22"/>
              </w:rPr>
            </w:pPr>
            <w:r>
              <w:rPr>
                <w:rFonts w:eastAsia="Calibri"/>
                <w:szCs w:val="22"/>
              </w:rPr>
              <w:t>Country</w:t>
            </w:r>
          </w:p>
        </w:tc>
        <w:tc>
          <w:tcPr>
            <w:tcW w:w="1134" w:type="dxa"/>
            <w:vAlign w:val="center"/>
          </w:tcPr>
          <w:p w14:paraId="1E7B3B46" w14:textId="77777777" w:rsidR="00243057" w:rsidRPr="00257DEF" w:rsidRDefault="00243057" w:rsidP="00E73AD8">
            <w:pPr>
              <w:pStyle w:val="TAH"/>
              <w:rPr>
                <w:rFonts w:eastAsia="Calibri"/>
                <w:szCs w:val="22"/>
              </w:rPr>
            </w:pPr>
            <w:r w:rsidRPr="00257DEF">
              <w:rPr>
                <w:rFonts w:eastAsia="Calibri"/>
              </w:rPr>
              <w:t>Max TRP (dBm)</w:t>
            </w:r>
          </w:p>
        </w:tc>
        <w:tc>
          <w:tcPr>
            <w:tcW w:w="1417" w:type="dxa"/>
            <w:shd w:val="clear" w:color="auto" w:fill="auto"/>
          </w:tcPr>
          <w:p w14:paraId="789DB183" w14:textId="1DA93CA7" w:rsidR="00243057" w:rsidRPr="00257DEF" w:rsidRDefault="00243057" w:rsidP="00E73AD8">
            <w:pPr>
              <w:pStyle w:val="TAH"/>
              <w:rPr>
                <w:rFonts w:eastAsia="Calibri"/>
                <w:szCs w:val="22"/>
              </w:rPr>
            </w:pPr>
            <w:r w:rsidRPr="0057150D">
              <w:t>Max EIRP (dBm)</w:t>
            </w:r>
          </w:p>
        </w:tc>
        <w:tc>
          <w:tcPr>
            <w:tcW w:w="1843" w:type="dxa"/>
          </w:tcPr>
          <w:p w14:paraId="54AFDA90" w14:textId="1AAA805D" w:rsidR="00243057" w:rsidRPr="00257DEF" w:rsidRDefault="00243057" w:rsidP="00E73AD8">
            <w:pPr>
              <w:pStyle w:val="TAH"/>
              <w:rPr>
                <w:rFonts w:eastAsia="Calibri"/>
                <w:szCs w:val="22"/>
              </w:rPr>
            </w:pPr>
            <w:r w:rsidRPr="00257DEF">
              <w:rPr>
                <w:rFonts w:eastAsia="Calibri"/>
              </w:rPr>
              <w:t xml:space="preserve">Max EIRP </w:t>
            </w:r>
            <w:r>
              <w:rPr>
                <w:rFonts w:eastAsia="Calibri"/>
              </w:rPr>
              <w:t xml:space="preserve">density </w:t>
            </w:r>
            <w:r w:rsidRPr="00257DEF">
              <w:rPr>
                <w:rFonts w:eastAsia="Calibri"/>
              </w:rPr>
              <w:t>(dBm</w:t>
            </w:r>
            <w:r>
              <w:rPr>
                <w:rFonts w:eastAsia="Calibri"/>
              </w:rPr>
              <w:t>/MHz</w:t>
            </w:r>
            <w:r w:rsidRPr="00257DEF">
              <w:rPr>
                <w:rFonts w:eastAsia="Calibri"/>
              </w:rPr>
              <w:t>)</w:t>
            </w:r>
          </w:p>
        </w:tc>
        <w:tc>
          <w:tcPr>
            <w:tcW w:w="3115" w:type="dxa"/>
          </w:tcPr>
          <w:p w14:paraId="40E65B37" w14:textId="1DA77338" w:rsidR="00243057" w:rsidRPr="00257DEF" w:rsidRDefault="00243057" w:rsidP="00E73AD8">
            <w:pPr>
              <w:pStyle w:val="TAH"/>
              <w:rPr>
                <w:rFonts w:eastAsia="Calibri"/>
              </w:rPr>
            </w:pPr>
            <w:r>
              <w:rPr>
                <w:rFonts w:eastAsia="Calibri"/>
              </w:rPr>
              <w:t>Reference</w:t>
            </w:r>
          </w:p>
        </w:tc>
      </w:tr>
      <w:tr w:rsidR="00243057" w:rsidRPr="00257DEF" w14:paraId="2F00E346" w14:textId="6046301C" w:rsidTr="00243057">
        <w:trPr>
          <w:trHeight w:val="20"/>
          <w:jc w:val="center"/>
        </w:trPr>
        <w:tc>
          <w:tcPr>
            <w:tcW w:w="2122" w:type="dxa"/>
            <w:shd w:val="clear" w:color="auto" w:fill="auto"/>
            <w:vAlign w:val="center"/>
          </w:tcPr>
          <w:p w14:paraId="09771AA8" w14:textId="033FBB9C" w:rsidR="00243057" w:rsidRPr="00243057" w:rsidRDefault="00243057" w:rsidP="00243057">
            <w:pPr>
              <w:pStyle w:val="TAC"/>
              <w:rPr>
                <w:rFonts w:eastAsia="Calibri"/>
              </w:rPr>
            </w:pPr>
            <w:r w:rsidRPr="00243057">
              <w:rPr>
                <w:rFonts w:eastAsia="Calibri"/>
              </w:rPr>
              <w:t>USA/Australia</w:t>
            </w:r>
          </w:p>
        </w:tc>
        <w:tc>
          <w:tcPr>
            <w:tcW w:w="1134" w:type="dxa"/>
            <w:vAlign w:val="center"/>
          </w:tcPr>
          <w:p w14:paraId="394650B6" w14:textId="02BD40E7" w:rsidR="00243057" w:rsidRPr="00243057" w:rsidRDefault="00243057" w:rsidP="00243057">
            <w:pPr>
              <w:pStyle w:val="TAC"/>
              <w:rPr>
                <w:rFonts w:eastAsia="Calibri"/>
              </w:rPr>
            </w:pPr>
            <w:r w:rsidRPr="00243057">
              <w:rPr>
                <w:rFonts w:eastAsia="Calibri"/>
              </w:rPr>
              <w:t>27</w:t>
            </w:r>
          </w:p>
        </w:tc>
        <w:tc>
          <w:tcPr>
            <w:tcW w:w="1417" w:type="dxa"/>
            <w:shd w:val="clear" w:color="auto" w:fill="auto"/>
          </w:tcPr>
          <w:p w14:paraId="4A39E8CF" w14:textId="77777777" w:rsidR="00243057" w:rsidRPr="00243057" w:rsidRDefault="00243057" w:rsidP="00243057">
            <w:pPr>
              <w:pStyle w:val="TAC"/>
            </w:pPr>
            <w:r w:rsidRPr="00243057">
              <w:t>40 (average)</w:t>
            </w:r>
          </w:p>
          <w:p w14:paraId="59931A00" w14:textId="762C1AF1" w:rsidR="00243057" w:rsidRPr="00243057" w:rsidRDefault="00243057" w:rsidP="00243057">
            <w:pPr>
              <w:pStyle w:val="TAC"/>
              <w:rPr>
                <w:rFonts w:eastAsia="Calibri"/>
              </w:rPr>
            </w:pPr>
            <w:r w:rsidRPr="00243057">
              <w:rPr>
                <w:rFonts w:eastAsia="Calibri"/>
              </w:rPr>
              <w:t>43 (peak)</w:t>
            </w:r>
          </w:p>
        </w:tc>
        <w:tc>
          <w:tcPr>
            <w:tcW w:w="1843" w:type="dxa"/>
            <w:vAlign w:val="center"/>
          </w:tcPr>
          <w:p w14:paraId="7B596191" w14:textId="316F7DD7" w:rsidR="00243057" w:rsidRPr="00243057" w:rsidRDefault="00243057" w:rsidP="00243057">
            <w:pPr>
              <w:pStyle w:val="TAC"/>
              <w:rPr>
                <w:rFonts w:eastAsia="Calibri"/>
              </w:rPr>
            </w:pPr>
          </w:p>
        </w:tc>
        <w:tc>
          <w:tcPr>
            <w:tcW w:w="3115" w:type="dxa"/>
          </w:tcPr>
          <w:p w14:paraId="7FB087EC" w14:textId="6E917525" w:rsidR="00243057" w:rsidRPr="00243057" w:rsidRDefault="00243057" w:rsidP="00243057">
            <w:pPr>
              <w:pStyle w:val="TAC"/>
              <w:rPr>
                <w:rFonts w:eastAsia="Calibri"/>
              </w:rPr>
            </w:pPr>
            <w:r w:rsidRPr="00243057">
              <w:rPr>
                <w:rFonts w:eastAsia="Calibri"/>
              </w:rPr>
              <w:t>Title 47 Part 15</w:t>
            </w:r>
          </w:p>
        </w:tc>
      </w:tr>
      <w:tr w:rsidR="00D902EA" w:rsidRPr="00257DEF" w14:paraId="7638C722" w14:textId="77777777" w:rsidTr="00243057">
        <w:trPr>
          <w:trHeight w:val="20"/>
          <w:jc w:val="center"/>
        </w:trPr>
        <w:tc>
          <w:tcPr>
            <w:tcW w:w="2122" w:type="dxa"/>
            <w:shd w:val="clear" w:color="auto" w:fill="auto"/>
            <w:vAlign w:val="center"/>
          </w:tcPr>
          <w:p w14:paraId="3F8CF321" w14:textId="31BF729B" w:rsidR="00D902EA" w:rsidRPr="00243057" w:rsidRDefault="00D902EA" w:rsidP="00D902EA">
            <w:pPr>
              <w:pStyle w:val="TAC"/>
              <w:rPr>
                <w:rFonts w:eastAsia="Calibri"/>
              </w:rPr>
            </w:pPr>
            <w:r>
              <w:rPr>
                <w:rFonts w:eastAsia="Calibri"/>
              </w:rPr>
              <w:t>Canada</w:t>
            </w:r>
          </w:p>
        </w:tc>
        <w:tc>
          <w:tcPr>
            <w:tcW w:w="1134" w:type="dxa"/>
            <w:vAlign w:val="center"/>
          </w:tcPr>
          <w:p w14:paraId="1D581FFB" w14:textId="44C6C994" w:rsidR="00D902EA" w:rsidRPr="00243057" w:rsidRDefault="00D902EA" w:rsidP="00D902EA">
            <w:pPr>
              <w:pStyle w:val="TAC"/>
              <w:rPr>
                <w:rFonts w:eastAsia="Calibri"/>
              </w:rPr>
            </w:pPr>
            <w:r w:rsidRPr="00243057">
              <w:rPr>
                <w:rFonts w:eastAsia="Calibri"/>
              </w:rPr>
              <w:t>27</w:t>
            </w:r>
          </w:p>
        </w:tc>
        <w:tc>
          <w:tcPr>
            <w:tcW w:w="1417" w:type="dxa"/>
            <w:shd w:val="clear" w:color="auto" w:fill="auto"/>
          </w:tcPr>
          <w:p w14:paraId="3F348E8E" w14:textId="77777777" w:rsidR="00D902EA" w:rsidRPr="00243057" w:rsidRDefault="00D902EA" w:rsidP="00D902EA">
            <w:pPr>
              <w:pStyle w:val="TAC"/>
            </w:pPr>
            <w:r w:rsidRPr="00243057">
              <w:t>40 (average)</w:t>
            </w:r>
          </w:p>
          <w:p w14:paraId="58CF9A07" w14:textId="5E4DACB5" w:rsidR="00D902EA" w:rsidRPr="00243057" w:rsidRDefault="00D902EA" w:rsidP="00D902EA">
            <w:pPr>
              <w:pStyle w:val="TAC"/>
            </w:pPr>
            <w:r w:rsidRPr="00243057">
              <w:rPr>
                <w:rFonts w:eastAsia="Calibri"/>
              </w:rPr>
              <w:t>43 (peak)</w:t>
            </w:r>
          </w:p>
        </w:tc>
        <w:tc>
          <w:tcPr>
            <w:tcW w:w="1843" w:type="dxa"/>
            <w:vAlign w:val="center"/>
          </w:tcPr>
          <w:p w14:paraId="2F54E113" w14:textId="77777777" w:rsidR="00D902EA" w:rsidRPr="00243057" w:rsidRDefault="00D902EA" w:rsidP="00D902EA">
            <w:pPr>
              <w:pStyle w:val="TAC"/>
              <w:rPr>
                <w:rFonts w:eastAsia="Calibri"/>
              </w:rPr>
            </w:pPr>
          </w:p>
        </w:tc>
        <w:tc>
          <w:tcPr>
            <w:tcW w:w="3115" w:type="dxa"/>
          </w:tcPr>
          <w:p w14:paraId="664B6A45" w14:textId="5EA4EB48" w:rsidR="00D902EA" w:rsidRPr="00243057" w:rsidRDefault="00D902EA" w:rsidP="00D902EA">
            <w:pPr>
              <w:pStyle w:val="TAC"/>
              <w:rPr>
                <w:rFonts w:eastAsia="Calibri"/>
              </w:rPr>
            </w:pPr>
            <w:r>
              <w:rPr>
                <w:rFonts w:eastAsia="Calibri"/>
              </w:rPr>
              <w:t>RSS-210</w:t>
            </w:r>
          </w:p>
        </w:tc>
      </w:tr>
      <w:tr w:rsidR="00D902EA" w:rsidRPr="00257DEF" w14:paraId="6D5ECD08" w14:textId="325B5C33" w:rsidTr="00243057">
        <w:trPr>
          <w:trHeight w:val="20"/>
          <w:jc w:val="center"/>
        </w:trPr>
        <w:tc>
          <w:tcPr>
            <w:tcW w:w="2122" w:type="dxa"/>
            <w:vMerge w:val="restart"/>
            <w:shd w:val="clear" w:color="auto" w:fill="auto"/>
          </w:tcPr>
          <w:p w14:paraId="501BC7F9" w14:textId="011C350B" w:rsidR="00D902EA" w:rsidRPr="00243057" w:rsidRDefault="00D902EA" w:rsidP="00243057">
            <w:pPr>
              <w:pStyle w:val="TAC"/>
              <w:rPr>
                <w:rFonts w:eastAsia="Calibri"/>
              </w:rPr>
            </w:pPr>
            <w:r w:rsidRPr="00243057">
              <w:rPr>
                <w:rFonts w:eastAsia="Calibri"/>
              </w:rPr>
              <w:t>EU/CEPT</w:t>
            </w:r>
          </w:p>
        </w:tc>
        <w:tc>
          <w:tcPr>
            <w:tcW w:w="1134" w:type="dxa"/>
          </w:tcPr>
          <w:p w14:paraId="54D3899A" w14:textId="3D0342A2" w:rsidR="00D902EA" w:rsidRPr="00243057" w:rsidRDefault="00D902EA" w:rsidP="00243057">
            <w:pPr>
              <w:pStyle w:val="TAC"/>
              <w:rPr>
                <w:rFonts w:eastAsia="Calibri"/>
              </w:rPr>
            </w:pPr>
          </w:p>
        </w:tc>
        <w:tc>
          <w:tcPr>
            <w:tcW w:w="1417" w:type="dxa"/>
            <w:shd w:val="clear" w:color="auto" w:fill="auto"/>
          </w:tcPr>
          <w:p w14:paraId="5252B33C" w14:textId="516EAD18" w:rsidR="00D902EA" w:rsidRPr="00243057" w:rsidRDefault="00D902EA" w:rsidP="00243057">
            <w:pPr>
              <w:pStyle w:val="TAC"/>
              <w:rPr>
                <w:rFonts w:eastAsia="Calibri"/>
              </w:rPr>
            </w:pPr>
            <w:r w:rsidRPr="00243057">
              <w:t>40</w:t>
            </w:r>
          </w:p>
        </w:tc>
        <w:tc>
          <w:tcPr>
            <w:tcW w:w="1843" w:type="dxa"/>
          </w:tcPr>
          <w:p w14:paraId="49B2D9EA" w14:textId="73F5875E" w:rsidR="00D902EA" w:rsidRPr="00243057" w:rsidRDefault="00D902EA" w:rsidP="00243057">
            <w:pPr>
              <w:pStyle w:val="TAC"/>
              <w:rPr>
                <w:rFonts w:eastAsia="Calibri"/>
              </w:rPr>
            </w:pPr>
            <w:r>
              <w:rPr>
                <w:rFonts w:eastAsia="Calibri"/>
              </w:rPr>
              <w:t>1</w:t>
            </w:r>
            <w:r w:rsidRPr="00243057">
              <w:rPr>
                <w:rFonts w:eastAsia="Calibri"/>
              </w:rPr>
              <w:t>3</w:t>
            </w:r>
          </w:p>
        </w:tc>
        <w:tc>
          <w:tcPr>
            <w:tcW w:w="3115" w:type="dxa"/>
          </w:tcPr>
          <w:p w14:paraId="75ECE6EB" w14:textId="294AD499" w:rsidR="00D902EA" w:rsidRPr="00243057" w:rsidRDefault="00D902EA" w:rsidP="00D902EA">
            <w:pPr>
              <w:pStyle w:val="TAC"/>
              <w:rPr>
                <w:rFonts w:eastAsia="Calibri"/>
              </w:rPr>
            </w:pPr>
            <w:r>
              <w:rPr>
                <w:rFonts w:eastAsia="Calibri"/>
              </w:rPr>
              <w:t>ETSI EN 302 567</w:t>
            </w:r>
          </w:p>
        </w:tc>
      </w:tr>
      <w:tr w:rsidR="00D902EA" w:rsidRPr="00257DEF" w14:paraId="76FB53F9" w14:textId="77777777" w:rsidTr="00243057">
        <w:trPr>
          <w:trHeight w:val="20"/>
          <w:jc w:val="center"/>
        </w:trPr>
        <w:tc>
          <w:tcPr>
            <w:tcW w:w="2122" w:type="dxa"/>
            <w:vMerge/>
            <w:shd w:val="clear" w:color="auto" w:fill="auto"/>
          </w:tcPr>
          <w:p w14:paraId="06F3F7CE" w14:textId="77777777" w:rsidR="00D902EA" w:rsidRPr="00243057" w:rsidRDefault="00D902EA" w:rsidP="00243057">
            <w:pPr>
              <w:pStyle w:val="TAC"/>
              <w:rPr>
                <w:rFonts w:eastAsia="Calibri"/>
              </w:rPr>
            </w:pPr>
          </w:p>
        </w:tc>
        <w:tc>
          <w:tcPr>
            <w:tcW w:w="1134" w:type="dxa"/>
          </w:tcPr>
          <w:p w14:paraId="58764F55" w14:textId="486E8449" w:rsidR="00D902EA" w:rsidRPr="00243057" w:rsidRDefault="00D902EA" w:rsidP="00243057">
            <w:pPr>
              <w:pStyle w:val="TAC"/>
              <w:rPr>
                <w:rFonts w:eastAsia="Calibri"/>
              </w:rPr>
            </w:pPr>
            <w:r>
              <w:rPr>
                <w:rFonts w:eastAsia="Calibri"/>
              </w:rPr>
              <w:t>27</w:t>
            </w:r>
          </w:p>
        </w:tc>
        <w:tc>
          <w:tcPr>
            <w:tcW w:w="1417" w:type="dxa"/>
            <w:shd w:val="clear" w:color="auto" w:fill="auto"/>
          </w:tcPr>
          <w:p w14:paraId="4DCE643E" w14:textId="5BD99238" w:rsidR="00D902EA" w:rsidRPr="00243057" w:rsidRDefault="00D902EA" w:rsidP="00243057">
            <w:pPr>
              <w:pStyle w:val="TAC"/>
            </w:pPr>
            <w:r>
              <w:t>40</w:t>
            </w:r>
          </w:p>
        </w:tc>
        <w:tc>
          <w:tcPr>
            <w:tcW w:w="1843" w:type="dxa"/>
          </w:tcPr>
          <w:p w14:paraId="01E87BBD" w14:textId="1A1F001C" w:rsidR="00D902EA" w:rsidRDefault="00D902EA" w:rsidP="00243057">
            <w:pPr>
              <w:pStyle w:val="TAC"/>
              <w:rPr>
                <w:rFonts w:eastAsia="Calibri"/>
              </w:rPr>
            </w:pPr>
            <w:r>
              <w:rPr>
                <w:rFonts w:eastAsia="Calibri"/>
              </w:rPr>
              <w:t>23</w:t>
            </w:r>
          </w:p>
        </w:tc>
        <w:tc>
          <w:tcPr>
            <w:tcW w:w="3115" w:type="dxa"/>
          </w:tcPr>
          <w:p w14:paraId="10A01B09" w14:textId="2A7594BB" w:rsidR="00D902EA" w:rsidRDefault="00D902EA" w:rsidP="00243057">
            <w:pPr>
              <w:pStyle w:val="TAC"/>
              <w:rPr>
                <w:rFonts w:eastAsia="Calibri"/>
              </w:rPr>
            </w:pPr>
            <w:r>
              <w:rPr>
                <w:rFonts w:eastAsia="Calibri"/>
              </w:rPr>
              <w:t>ERC Recommendation 70-03</w:t>
            </w:r>
          </w:p>
          <w:p w14:paraId="4EDFB3A3" w14:textId="29B14490" w:rsidR="00D902EA" w:rsidRPr="00243057" w:rsidRDefault="00D902EA" w:rsidP="00243057">
            <w:pPr>
              <w:pStyle w:val="TAC"/>
              <w:rPr>
                <w:rFonts w:eastAsia="Calibri"/>
              </w:rPr>
            </w:pPr>
            <w:r>
              <w:rPr>
                <w:rFonts w:eastAsia="Calibri"/>
              </w:rPr>
              <w:t>ETSI EN 303 753 (draft)</w:t>
            </w:r>
          </w:p>
        </w:tc>
      </w:tr>
      <w:tr w:rsidR="00243057" w:rsidRPr="00257DEF" w14:paraId="23E3427C" w14:textId="1C63AFC6" w:rsidTr="00243057">
        <w:trPr>
          <w:trHeight w:val="20"/>
          <w:jc w:val="center"/>
        </w:trPr>
        <w:tc>
          <w:tcPr>
            <w:tcW w:w="2122" w:type="dxa"/>
            <w:shd w:val="clear" w:color="auto" w:fill="auto"/>
            <w:vAlign w:val="center"/>
          </w:tcPr>
          <w:p w14:paraId="375FD4B8" w14:textId="074949E1" w:rsidR="00243057" w:rsidRPr="00243057" w:rsidRDefault="00243057" w:rsidP="00243057">
            <w:pPr>
              <w:pStyle w:val="TAC"/>
              <w:rPr>
                <w:rFonts w:eastAsia="Calibri"/>
              </w:rPr>
            </w:pPr>
            <w:r w:rsidRPr="00243057">
              <w:rPr>
                <w:rFonts w:eastAsia="Calibri"/>
              </w:rPr>
              <w:t>South Korea</w:t>
            </w:r>
          </w:p>
        </w:tc>
        <w:tc>
          <w:tcPr>
            <w:tcW w:w="1134" w:type="dxa"/>
            <w:vAlign w:val="center"/>
          </w:tcPr>
          <w:p w14:paraId="7270575B" w14:textId="18CB17BF" w:rsidR="00243057" w:rsidRPr="00243057" w:rsidRDefault="00D902EA" w:rsidP="00243057">
            <w:pPr>
              <w:pStyle w:val="TAC"/>
              <w:rPr>
                <w:rFonts w:eastAsia="Calibri"/>
              </w:rPr>
            </w:pPr>
            <w:r>
              <w:rPr>
                <w:rFonts w:eastAsia="Calibri"/>
              </w:rPr>
              <w:t>27</w:t>
            </w:r>
          </w:p>
        </w:tc>
        <w:tc>
          <w:tcPr>
            <w:tcW w:w="1417" w:type="dxa"/>
            <w:shd w:val="clear" w:color="auto" w:fill="auto"/>
          </w:tcPr>
          <w:p w14:paraId="5AD426F5" w14:textId="6E265666" w:rsidR="00243057" w:rsidRPr="00243057" w:rsidRDefault="00D902EA" w:rsidP="00243057">
            <w:pPr>
              <w:pStyle w:val="TAC"/>
              <w:rPr>
                <w:rFonts w:eastAsia="Calibri"/>
              </w:rPr>
            </w:pPr>
            <w:r>
              <w:rPr>
                <w:rFonts w:eastAsia="Calibri"/>
              </w:rPr>
              <w:t>43</w:t>
            </w:r>
          </w:p>
        </w:tc>
        <w:tc>
          <w:tcPr>
            <w:tcW w:w="1843" w:type="dxa"/>
            <w:vAlign w:val="center"/>
          </w:tcPr>
          <w:p w14:paraId="17E76A3C" w14:textId="2D7915B0" w:rsidR="00243057" w:rsidRPr="00243057" w:rsidRDefault="00D902EA" w:rsidP="00243057">
            <w:pPr>
              <w:pStyle w:val="TAC"/>
              <w:rPr>
                <w:rFonts w:eastAsia="Calibri"/>
              </w:rPr>
            </w:pPr>
            <w:r>
              <w:rPr>
                <w:rFonts w:eastAsia="Calibri"/>
              </w:rPr>
              <w:t>13</w:t>
            </w:r>
          </w:p>
        </w:tc>
        <w:tc>
          <w:tcPr>
            <w:tcW w:w="3115" w:type="dxa"/>
          </w:tcPr>
          <w:p w14:paraId="375AEFB5" w14:textId="77777777" w:rsidR="00243057" w:rsidRPr="00243057" w:rsidRDefault="00243057" w:rsidP="00243057">
            <w:pPr>
              <w:pStyle w:val="TAC"/>
              <w:rPr>
                <w:rFonts w:eastAsia="Calibri"/>
              </w:rPr>
            </w:pPr>
          </w:p>
        </w:tc>
      </w:tr>
      <w:tr w:rsidR="00243057" w:rsidRPr="00257DEF" w14:paraId="7E5B8CD6" w14:textId="36AAD61C" w:rsidTr="00243057">
        <w:trPr>
          <w:trHeight w:val="20"/>
          <w:jc w:val="center"/>
        </w:trPr>
        <w:tc>
          <w:tcPr>
            <w:tcW w:w="2122" w:type="dxa"/>
            <w:shd w:val="clear" w:color="auto" w:fill="auto"/>
            <w:vAlign w:val="center"/>
          </w:tcPr>
          <w:p w14:paraId="68ECA2BE" w14:textId="0152B4C6" w:rsidR="00243057" w:rsidRPr="00243057" w:rsidRDefault="00243057" w:rsidP="00243057">
            <w:pPr>
              <w:pStyle w:val="TAC"/>
              <w:rPr>
                <w:rFonts w:eastAsia="Calibri"/>
              </w:rPr>
            </w:pPr>
            <w:r w:rsidRPr="00243057">
              <w:rPr>
                <w:rFonts w:eastAsia="Calibri"/>
              </w:rPr>
              <w:t>South Africa</w:t>
            </w:r>
          </w:p>
        </w:tc>
        <w:tc>
          <w:tcPr>
            <w:tcW w:w="1134" w:type="dxa"/>
            <w:vAlign w:val="center"/>
          </w:tcPr>
          <w:p w14:paraId="592C3028" w14:textId="72C1A787" w:rsidR="00243057" w:rsidRPr="00243057" w:rsidRDefault="00243057" w:rsidP="00243057">
            <w:pPr>
              <w:pStyle w:val="TAC"/>
              <w:rPr>
                <w:rFonts w:eastAsia="Calibri"/>
              </w:rPr>
            </w:pPr>
            <w:r>
              <w:rPr>
                <w:rFonts w:eastAsia="Calibri"/>
              </w:rPr>
              <w:t>[27]</w:t>
            </w:r>
          </w:p>
        </w:tc>
        <w:tc>
          <w:tcPr>
            <w:tcW w:w="1417" w:type="dxa"/>
            <w:shd w:val="clear" w:color="auto" w:fill="auto"/>
          </w:tcPr>
          <w:p w14:paraId="0F406645" w14:textId="3A1D2842" w:rsidR="00243057" w:rsidRPr="00243057" w:rsidRDefault="00243057" w:rsidP="00243057">
            <w:pPr>
              <w:pStyle w:val="TAC"/>
              <w:rPr>
                <w:rFonts w:eastAsia="Calibri"/>
              </w:rPr>
            </w:pPr>
            <w:r w:rsidRPr="00243057">
              <w:rPr>
                <w:rFonts w:eastAsia="Calibri"/>
              </w:rPr>
              <w:t>40</w:t>
            </w:r>
          </w:p>
        </w:tc>
        <w:tc>
          <w:tcPr>
            <w:tcW w:w="1843" w:type="dxa"/>
            <w:vAlign w:val="center"/>
          </w:tcPr>
          <w:p w14:paraId="34A02295" w14:textId="192BC631" w:rsidR="00243057" w:rsidRPr="00243057" w:rsidRDefault="00243057" w:rsidP="00243057">
            <w:pPr>
              <w:pStyle w:val="TAC"/>
              <w:rPr>
                <w:rFonts w:eastAsia="Calibri"/>
              </w:rPr>
            </w:pPr>
            <w:r>
              <w:rPr>
                <w:rFonts w:eastAsia="Calibri"/>
              </w:rPr>
              <w:t>[</w:t>
            </w:r>
            <w:r w:rsidR="00D902EA">
              <w:rPr>
                <w:rFonts w:eastAsia="Calibri"/>
              </w:rPr>
              <w:t>1</w:t>
            </w:r>
            <w:r>
              <w:rPr>
                <w:rFonts w:eastAsia="Calibri"/>
              </w:rPr>
              <w:t>3]</w:t>
            </w:r>
          </w:p>
        </w:tc>
        <w:tc>
          <w:tcPr>
            <w:tcW w:w="3115" w:type="dxa"/>
          </w:tcPr>
          <w:p w14:paraId="52E4C477" w14:textId="698FA09B" w:rsidR="00243057" w:rsidRPr="00243057" w:rsidRDefault="00243057" w:rsidP="00243057">
            <w:pPr>
              <w:pStyle w:val="TAC"/>
              <w:rPr>
                <w:rFonts w:eastAsia="Calibri"/>
              </w:rPr>
            </w:pPr>
            <w:r>
              <w:rPr>
                <w:rFonts w:eastAsia="Calibri"/>
              </w:rPr>
              <w:t xml:space="preserve">Use </w:t>
            </w:r>
            <w:r w:rsidRPr="00243057">
              <w:rPr>
                <w:rFonts w:eastAsia="Calibri"/>
              </w:rPr>
              <w:t>EN 302 567</w:t>
            </w:r>
          </w:p>
        </w:tc>
      </w:tr>
      <w:tr w:rsidR="00243057" w:rsidRPr="00257DEF" w14:paraId="4FCBA942" w14:textId="2D51F055" w:rsidTr="00243057">
        <w:trPr>
          <w:trHeight w:val="20"/>
          <w:jc w:val="center"/>
        </w:trPr>
        <w:tc>
          <w:tcPr>
            <w:tcW w:w="2122" w:type="dxa"/>
            <w:shd w:val="clear" w:color="auto" w:fill="auto"/>
            <w:vAlign w:val="center"/>
          </w:tcPr>
          <w:p w14:paraId="7A469EA2" w14:textId="46E3C293" w:rsidR="00243057" w:rsidRPr="00243057" w:rsidRDefault="00243057" w:rsidP="00243057">
            <w:pPr>
              <w:pStyle w:val="TAC"/>
              <w:rPr>
                <w:rFonts w:eastAsia="Calibri"/>
              </w:rPr>
            </w:pPr>
            <w:r w:rsidRPr="00243057">
              <w:rPr>
                <w:rFonts w:eastAsia="Calibri"/>
              </w:rPr>
              <w:t>Brazil</w:t>
            </w:r>
          </w:p>
        </w:tc>
        <w:tc>
          <w:tcPr>
            <w:tcW w:w="1134" w:type="dxa"/>
            <w:vAlign w:val="center"/>
          </w:tcPr>
          <w:p w14:paraId="02409F92" w14:textId="3220E097" w:rsidR="00243057" w:rsidRPr="00243057" w:rsidRDefault="00243057" w:rsidP="00243057">
            <w:pPr>
              <w:pStyle w:val="TAC"/>
              <w:rPr>
                <w:rFonts w:eastAsia="Calibri"/>
              </w:rPr>
            </w:pPr>
            <w:r w:rsidRPr="00243057">
              <w:rPr>
                <w:rFonts w:eastAsia="Calibri"/>
              </w:rPr>
              <w:t>27</w:t>
            </w:r>
          </w:p>
        </w:tc>
        <w:tc>
          <w:tcPr>
            <w:tcW w:w="1417" w:type="dxa"/>
            <w:shd w:val="clear" w:color="auto" w:fill="auto"/>
          </w:tcPr>
          <w:p w14:paraId="04365B1E" w14:textId="0A2C0606" w:rsidR="00243057" w:rsidRPr="00243057" w:rsidRDefault="00243057" w:rsidP="00243057">
            <w:pPr>
              <w:pStyle w:val="TAC"/>
              <w:rPr>
                <w:rFonts w:eastAsia="Calibri"/>
              </w:rPr>
            </w:pPr>
          </w:p>
        </w:tc>
        <w:tc>
          <w:tcPr>
            <w:tcW w:w="1843" w:type="dxa"/>
            <w:vAlign w:val="center"/>
          </w:tcPr>
          <w:p w14:paraId="34522E6C" w14:textId="77777777" w:rsidR="00243057" w:rsidRPr="00243057" w:rsidRDefault="00243057" w:rsidP="00243057">
            <w:pPr>
              <w:pStyle w:val="TAC"/>
              <w:rPr>
                <w:rFonts w:eastAsia="Calibri"/>
              </w:rPr>
            </w:pPr>
          </w:p>
        </w:tc>
        <w:tc>
          <w:tcPr>
            <w:tcW w:w="3115" w:type="dxa"/>
          </w:tcPr>
          <w:p w14:paraId="3B7DC452" w14:textId="0F47CA05" w:rsidR="00243057" w:rsidRPr="00243057" w:rsidRDefault="00D902EA" w:rsidP="00243057">
            <w:pPr>
              <w:pStyle w:val="TAC"/>
              <w:rPr>
                <w:rFonts w:eastAsia="Calibri"/>
              </w:rPr>
            </w:pPr>
            <w:proofErr w:type="spellStart"/>
            <w:r w:rsidRPr="00D902EA">
              <w:rPr>
                <w:rFonts w:eastAsia="Calibri"/>
              </w:rPr>
              <w:t>Anatel</w:t>
            </w:r>
            <w:proofErr w:type="spellEnd"/>
            <w:r w:rsidRPr="00D902EA">
              <w:rPr>
                <w:rFonts w:eastAsia="Calibri"/>
              </w:rPr>
              <w:t xml:space="preserve"> Resolution 680/2017 (act 14448)</w:t>
            </w:r>
          </w:p>
        </w:tc>
      </w:tr>
      <w:tr w:rsidR="00243057" w:rsidRPr="00257DEF" w14:paraId="4D9956AD" w14:textId="62E156A7" w:rsidTr="00243057">
        <w:trPr>
          <w:trHeight w:val="20"/>
          <w:jc w:val="center"/>
        </w:trPr>
        <w:tc>
          <w:tcPr>
            <w:tcW w:w="2122" w:type="dxa"/>
            <w:shd w:val="clear" w:color="auto" w:fill="auto"/>
            <w:vAlign w:val="center"/>
          </w:tcPr>
          <w:p w14:paraId="1CA8BDD7" w14:textId="41C98752" w:rsidR="00243057" w:rsidRPr="00243057" w:rsidRDefault="00243057" w:rsidP="00243057">
            <w:pPr>
              <w:pStyle w:val="TAC"/>
              <w:rPr>
                <w:rFonts w:eastAsia="Calibri"/>
              </w:rPr>
            </w:pPr>
            <w:r w:rsidRPr="00243057">
              <w:rPr>
                <w:rFonts w:eastAsia="Calibri"/>
              </w:rPr>
              <w:t>Japan</w:t>
            </w:r>
          </w:p>
        </w:tc>
        <w:tc>
          <w:tcPr>
            <w:tcW w:w="1134" w:type="dxa"/>
            <w:vAlign w:val="center"/>
          </w:tcPr>
          <w:p w14:paraId="10879915" w14:textId="69445B4A" w:rsidR="00243057" w:rsidRPr="00243057" w:rsidRDefault="00243057" w:rsidP="00243057">
            <w:pPr>
              <w:pStyle w:val="TAC"/>
              <w:rPr>
                <w:rFonts w:eastAsia="Calibri"/>
              </w:rPr>
            </w:pPr>
            <w:r w:rsidRPr="00243057">
              <w:rPr>
                <w:rFonts w:eastAsia="Calibri"/>
              </w:rPr>
              <w:t>2</w:t>
            </w:r>
            <w:r w:rsidR="00D902EA">
              <w:rPr>
                <w:rFonts w:eastAsia="Calibri"/>
              </w:rPr>
              <w:t>4</w:t>
            </w:r>
          </w:p>
        </w:tc>
        <w:tc>
          <w:tcPr>
            <w:tcW w:w="1417" w:type="dxa"/>
            <w:shd w:val="clear" w:color="auto" w:fill="auto"/>
          </w:tcPr>
          <w:p w14:paraId="3D08620B" w14:textId="77777777" w:rsidR="00243057" w:rsidRPr="00243057" w:rsidRDefault="00243057" w:rsidP="00243057">
            <w:pPr>
              <w:pStyle w:val="TAC"/>
              <w:rPr>
                <w:rFonts w:eastAsia="Calibri"/>
              </w:rPr>
            </w:pPr>
          </w:p>
        </w:tc>
        <w:tc>
          <w:tcPr>
            <w:tcW w:w="1843" w:type="dxa"/>
            <w:vAlign w:val="center"/>
          </w:tcPr>
          <w:p w14:paraId="05A6084E" w14:textId="77777777" w:rsidR="00243057" w:rsidRPr="00243057" w:rsidRDefault="00243057" w:rsidP="00243057">
            <w:pPr>
              <w:pStyle w:val="TAC"/>
              <w:rPr>
                <w:rFonts w:eastAsia="Calibri"/>
              </w:rPr>
            </w:pPr>
          </w:p>
        </w:tc>
        <w:tc>
          <w:tcPr>
            <w:tcW w:w="3115" w:type="dxa"/>
          </w:tcPr>
          <w:p w14:paraId="79C62ED7" w14:textId="77777777" w:rsidR="00243057" w:rsidRPr="00243057" w:rsidRDefault="00243057" w:rsidP="00243057">
            <w:pPr>
              <w:pStyle w:val="TAC"/>
              <w:rPr>
                <w:rFonts w:eastAsia="Calibri"/>
              </w:rPr>
            </w:pPr>
          </w:p>
        </w:tc>
      </w:tr>
    </w:tbl>
    <w:p w14:paraId="1936DE5D" w14:textId="77777777" w:rsidR="00E73AD8" w:rsidRDefault="00E73AD8" w:rsidP="00E73AD8"/>
    <w:p w14:paraId="189FDC41" w14:textId="281A3402" w:rsidR="00833358" w:rsidRDefault="005D2D05" w:rsidP="00826E3B">
      <w:r>
        <w:t xml:space="preserve">Based on information presented in Table 2.2, the following </w:t>
      </w:r>
      <w:r w:rsidR="00186C90">
        <w:t xml:space="preserve">general </w:t>
      </w:r>
      <w:r>
        <w:t>observations can be made:</w:t>
      </w:r>
    </w:p>
    <w:p w14:paraId="13715CBF" w14:textId="20B15040" w:rsidR="005D2D05" w:rsidRDefault="005D2D05" w:rsidP="005D2D05">
      <w:pPr>
        <w:pStyle w:val="B1"/>
      </w:pPr>
      <w:r>
        <w:t>-</w:t>
      </w:r>
      <w:r>
        <w:tab/>
        <w:t xml:space="preserve">Most of the countries limit maximum TRP value to </w:t>
      </w:r>
      <w:proofErr w:type="gramStart"/>
      <w:r>
        <w:t>27dBm;</w:t>
      </w:r>
      <w:proofErr w:type="gramEnd"/>
    </w:p>
    <w:p w14:paraId="2A79261D" w14:textId="0243622E" w:rsidR="005D2D05" w:rsidRDefault="005D2D05" w:rsidP="005D2D05">
      <w:pPr>
        <w:pStyle w:val="B1"/>
      </w:pPr>
      <w:r>
        <w:t>-</w:t>
      </w:r>
      <w:r>
        <w:tab/>
        <w:t xml:space="preserve">The maximum EIRP is usually limited 40/43dBm. Some countries allow 43dBm </w:t>
      </w:r>
      <w:r w:rsidR="00875DF2">
        <w:t xml:space="preserve">as a peak value </w:t>
      </w:r>
      <w:r>
        <w:t>with an exception that the average one should stay at 40dBm;</w:t>
      </w:r>
    </w:p>
    <w:p w14:paraId="4D605FBF" w14:textId="37D5724D" w:rsidR="005D2D05" w:rsidRPr="005D2D05" w:rsidRDefault="005D2D05" w:rsidP="005D2D05">
      <w:pPr>
        <w:pStyle w:val="B1"/>
      </w:pPr>
      <w:r>
        <w:t>-</w:t>
      </w:r>
      <w:r>
        <w:tab/>
        <w:t xml:space="preserve">There are several countries that also define the maximum EIRP density. </w:t>
      </w:r>
    </w:p>
    <w:p w14:paraId="4E294CD8" w14:textId="6AB86960" w:rsidR="00E97D04" w:rsidRDefault="00E97D04" w:rsidP="00E97D04">
      <w:r>
        <w:t xml:space="preserve"> </w:t>
      </w:r>
    </w:p>
    <w:p w14:paraId="2B7F81B7" w14:textId="128EBA09" w:rsidR="007059D9" w:rsidRPr="00BE2A72" w:rsidRDefault="00EE2719" w:rsidP="005D2D05">
      <w:pPr>
        <w:pStyle w:val="Proposal"/>
      </w:pPr>
      <w:bookmarkStart w:id="1" w:name="_Toc57301527"/>
      <w:bookmarkStart w:id="2" w:name="_Toc57301544"/>
      <w:bookmarkStart w:id="3" w:name="_Toc64884135"/>
      <w:bookmarkStart w:id="4" w:name="_Toc68177220"/>
      <w:bookmarkStart w:id="5" w:name="_Toc68185385"/>
      <w:bookmarkStart w:id="6" w:name="_Toc68266766"/>
      <w:bookmarkStart w:id="7" w:name="_Toc71063136"/>
      <w:r>
        <w:lastRenderedPageBreak/>
        <w:t>Proposal:</w:t>
      </w:r>
      <w:r>
        <w:tab/>
      </w:r>
      <w:r w:rsidR="00E73AD8">
        <w:t>Consider presented regulatory parameters in further technical discussions for the 52.6-71GHz frequency range</w:t>
      </w:r>
      <w:r w:rsidR="00935B71">
        <w:t>.</w:t>
      </w:r>
      <w:bookmarkEnd w:id="1"/>
      <w:bookmarkEnd w:id="2"/>
      <w:bookmarkEnd w:id="3"/>
      <w:bookmarkEnd w:id="4"/>
      <w:bookmarkEnd w:id="5"/>
      <w:bookmarkEnd w:id="6"/>
      <w:bookmarkEnd w:id="7"/>
    </w:p>
    <w:p w14:paraId="34C99636" w14:textId="77777777" w:rsidR="008E7986" w:rsidRDefault="008E7986" w:rsidP="008E7986">
      <w:pPr>
        <w:pStyle w:val="Heading1"/>
      </w:pPr>
      <w:r>
        <w:t>3</w:t>
      </w:r>
      <w:r>
        <w:tab/>
        <w:t>Conclusions</w:t>
      </w:r>
    </w:p>
    <w:p w14:paraId="6F3027FC" w14:textId="4EED8BDF" w:rsidR="00BA300B" w:rsidRDefault="004B5034" w:rsidP="00E72324">
      <w:r>
        <w:t xml:space="preserve">In this discussion paper we have presented a summary of the </w:t>
      </w:r>
      <w:r w:rsidR="00D902EA">
        <w:t xml:space="preserve">key </w:t>
      </w:r>
      <w:r>
        <w:t xml:space="preserve">regulatory </w:t>
      </w:r>
      <w:r w:rsidR="00D902EA">
        <w:t>parameters for</w:t>
      </w:r>
      <w:r>
        <w:t xml:space="preserve"> the 52-71GHz frequency range</w:t>
      </w:r>
      <w:r w:rsidR="00D902EA">
        <w:t>, such as maximum TRP, maximum EIRP and, when applicable, EIRP density. This information can be used to define the corresponding 3GPP UE power classes with associated minimum performance requirements</w:t>
      </w:r>
      <w:r w:rsidR="00DF640E">
        <w:t>.</w:t>
      </w:r>
      <w:r w:rsidR="000F42F7">
        <w:tab/>
      </w:r>
    </w:p>
    <w:p w14:paraId="6783D4B2" w14:textId="77777777" w:rsidR="00D902EA" w:rsidRDefault="00357075">
      <w:pPr>
        <w:pStyle w:val="TOC1"/>
        <w:rPr>
          <w:rFonts w:asciiTheme="minorHAnsi" w:eastAsiaTheme="minorEastAsia" w:hAnsiTheme="minorHAnsi" w:cstheme="minorBidi"/>
          <w:b w:val="0"/>
          <w:bCs w:val="0"/>
          <w:noProof/>
          <w:sz w:val="24"/>
          <w:szCs w:val="24"/>
          <w:lang w:val="en-DE" w:eastAsia="ko-KR"/>
        </w:rPr>
      </w:pPr>
      <w:r>
        <w:fldChar w:fldCharType="begin"/>
      </w:r>
      <w:r>
        <w:instrText xml:space="preserve"> TOC \n \t "Proposal,1" </w:instrText>
      </w:r>
      <w:r>
        <w:fldChar w:fldCharType="separate"/>
      </w:r>
      <w:r w:rsidR="00D902EA">
        <w:rPr>
          <w:noProof/>
        </w:rPr>
        <w:t>Proposal:</w:t>
      </w:r>
      <w:r w:rsidR="00D902EA">
        <w:rPr>
          <w:rFonts w:asciiTheme="minorHAnsi" w:eastAsiaTheme="minorEastAsia" w:hAnsiTheme="minorHAnsi" w:cstheme="minorBidi"/>
          <w:b w:val="0"/>
          <w:bCs w:val="0"/>
          <w:noProof/>
          <w:sz w:val="24"/>
          <w:szCs w:val="24"/>
          <w:lang w:val="en-DE" w:eastAsia="ko-KR"/>
        </w:rPr>
        <w:tab/>
      </w:r>
      <w:r w:rsidR="00D902EA">
        <w:rPr>
          <w:noProof/>
        </w:rPr>
        <w:t>Consider presented regulatory parameters in further technical discussions for the 52.6-71GHz frequency range.</w:t>
      </w:r>
    </w:p>
    <w:p w14:paraId="41BB36C8" w14:textId="47839C30" w:rsidR="005E69AE" w:rsidRDefault="00357075" w:rsidP="00662A4B">
      <w:r>
        <w:rPr>
          <w:b/>
          <w:bCs/>
          <w:noProof/>
        </w:rPr>
        <w:fldChar w:fldCharType="end"/>
      </w:r>
    </w:p>
    <w:p w14:paraId="4D133CD8" w14:textId="4D8B9443" w:rsidR="00276EE4" w:rsidRPr="003A0483" w:rsidRDefault="005E69AE" w:rsidP="00BC4103">
      <w:pPr>
        <w:pStyle w:val="Heading1"/>
      </w:pPr>
      <w:r>
        <w:t>4</w:t>
      </w:r>
      <w:r>
        <w:tab/>
        <w:t>References</w:t>
      </w:r>
    </w:p>
    <w:p w14:paraId="10335E92" w14:textId="0145DD37" w:rsidR="00821AEF" w:rsidRDefault="00821AEF" w:rsidP="00276EE4">
      <w:pPr>
        <w:pStyle w:val="EX"/>
      </w:pPr>
      <w:bookmarkStart w:id="8" w:name="_Ref31651909"/>
      <w:bookmarkStart w:id="9" w:name="_Ref13820109"/>
      <w:r w:rsidRPr="00821AEF">
        <w:t>RP-182861</w:t>
      </w:r>
      <w:r>
        <w:t>, "</w:t>
      </w:r>
      <w:r w:rsidRPr="00821AEF">
        <w:t>Study on NR design above 52.6GHz (spectrum &amp; regulatory)</w:t>
      </w:r>
      <w:r>
        <w:t>", Intel</w:t>
      </w:r>
      <w:bookmarkEnd w:id="8"/>
    </w:p>
    <w:p w14:paraId="704449AA" w14:textId="2ED741D6" w:rsidR="00821AEF" w:rsidRDefault="00821AEF" w:rsidP="00276EE4">
      <w:pPr>
        <w:pStyle w:val="EX"/>
      </w:pPr>
      <w:bookmarkStart w:id="10" w:name="_Ref31651918"/>
      <w:r>
        <w:t>TR 38.807, "</w:t>
      </w:r>
      <w:r w:rsidRPr="00821AEF">
        <w:t>Study on requirements for NR beyond 52.6 GHz</w:t>
      </w:r>
      <w:r>
        <w:t>"</w:t>
      </w:r>
      <w:bookmarkEnd w:id="10"/>
    </w:p>
    <w:p w14:paraId="02656AEC" w14:textId="7AF261C0" w:rsidR="005E69AE" w:rsidRDefault="00BC4103" w:rsidP="00276EE4">
      <w:pPr>
        <w:pStyle w:val="EX"/>
      </w:pPr>
      <w:bookmarkStart w:id="11" w:name="_Ref31651930"/>
      <w:r w:rsidRPr="00BC4103">
        <w:t>RP-193259</w:t>
      </w:r>
      <w:r>
        <w:t>, "</w:t>
      </w:r>
      <w:r w:rsidRPr="00BC4103">
        <w:t>New SID: Study on supporting NR from 52.6GHz to 71 GHz</w:t>
      </w:r>
      <w:r>
        <w:t>", Intel</w:t>
      </w:r>
      <w:bookmarkEnd w:id="9"/>
      <w:bookmarkEnd w:id="11"/>
    </w:p>
    <w:p w14:paraId="528A6DEA" w14:textId="0E1F295D" w:rsidR="005F360B" w:rsidRDefault="00C13F96" w:rsidP="00276EE4">
      <w:pPr>
        <w:pStyle w:val="EX"/>
      </w:pPr>
      <w:bookmarkStart w:id="12" w:name="_Ref71103187"/>
      <w:r w:rsidRPr="00C13F96">
        <w:t>RP-201843</w:t>
      </w:r>
      <w:r>
        <w:t>, "</w:t>
      </w:r>
      <w:r w:rsidRPr="00C13F96">
        <w:t>New WID on Extending current NR operation to 71 GHz</w:t>
      </w:r>
      <w:r>
        <w:t>", Qualcomm</w:t>
      </w:r>
      <w:bookmarkEnd w:id="12"/>
    </w:p>
    <w:p w14:paraId="5C829599" w14:textId="079E3D02" w:rsidR="00C13F96" w:rsidRPr="004D3578" w:rsidRDefault="00C13F96" w:rsidP="00276EE4">
      <w:pPr>
        <w:pStyle w:val="EX"/>
      </w:pPr>
      <w:bookmarkStart w:id="13" w:name="_Ref71103441"/>
      <w:r w:rsidRPr="00C13F96">
        <w:t>R4-2107608</w:t>
      </w:r>
      <w:r>
        <w:t>, "</w:t>
      </w:r>
      <w:r w:rsidRPr="00C13F96">
        <w:t>LS to RAN4 on maximum UE conducted power and maximum UE EIRP for operation in the 52.6 – 71 GHz band</w:t>
      </w:r>
      <w:r>
        <w:t>", RAN WG1</w:t>
      </w:r>
      <w:bookmarkEnd w:id="13"/>
      <w:r>
        <w:t xml:space="preserve"> </w:t>
      </w:r>
    </w:p>
    <w:bookmarkEnd w:id="0"/>
    <w:p w14:paraId="50A569BD" w14:textId="74D65BB0" w:rsidR="00BC4103" w:rsidRDefault="00BC4103" w:rsidP="00BC4103">
      <w:pPr>
        <w:pStyle w:val="EX"/>
        <w:numPr>
          <w:ilvl w:val="0"/>
          <w:numId w:val="0"/>
        </w:numPr>
        <w:ind w:left="369" w:hanging="369"/>
      </w:pPr>
    </w:p>
    <w:sectPr w:rsidR="00BC410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296A5" w14:textId="77777777" w:rsidR="00222D0C" w:rsidRDefault="00222D0C">
      <w:r>
        <w:separator/>
      </w:r>
    </w:p>
  </w:endnote>
  <w:endnote w:type="continuationSeparator" w:id="0">
    <w:p w14:paraId="66B678E1" w14:textId="77777777" w:rsidR="00222D0C" w:rsidRDefault="0022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4D803" w14:textId="77777777" w:rsidR="00222D0C" w:rsidRDefault="00222D0C">
      <w:r>
        <w:separator/>
      </w:r>
    </w:p>
  </w:footnote>
  <w:footnote w:type="continuationSeparator" w:id="0">
    <w:p w14:paraId="1C0B243D" w14:textId="77777777" w:rsidR="00222D0C" w:rsidRDefault="0022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3844"/>
    <w:rsid w:val="00012A37"/>
    <w:rsid w:val="00026BD3"/>
    <w:rsid w:val="00033397"/>
    <w:rsid w:val="00034F59"/>
    <w:rsid w:val="00040095"/>
    <w:rsid w:val="00046768"/>
    <w:rsid w:val="00051834"/>
    <w:rsid w:val="0005477E"/>
    <w:rsid w:val="00054A22"/>
    <w:rsid w:val="00062023"/>
    <w:rsid w:val="000655A6"/>
    <w:rsid w:val="00066863"/>
    <w:rsid w:val="00080512"/>
    <w:rsid w:val="00091B6A"/>
    <w:rsid w:val="000A365D"/>
    <w:rsid w:val="000A68F3"/>
    <w:rsid w:val="000B4E6A"/>
    <w:rsid w:val="000B718A"/>
    <w:rsid w:val="000B7599"/>
    <w:rsid w:val="000C47C3"/>
    <w:rsid w:val="000D2AB6"/>
    <w:rsid w:val="000D2C4B"/>
    <w:rsid w:val="000D58AB"/>
    <w:rsid w:val="000F42F7"/>
    <w:rsid w:val="000F4BE8"/>
    <w:rsid w:val="000F5D71"/>
    <w:rsid w:val="00104BC6"/>
    <w:rsid w:val="00112D80"/>
    <w:rsid w:val="00114E2C"/>
    <w:rsid w:val="00133525"/>
    <w:rsid w:val="001620A7"/>
    <w:rsid w:val="00162A8A"/>
    <w:rsid w:val="00186C90"/>
    <w:rsid w:val="001A1513"/>
    <w:rsid w:val="001A4C42"/>
    <w:rsid w:val="001B1257"/>
    <w:rsid w:val="001C21C3"/>
    <w:rsid w:val="001D02C2"/>
    <w:rsid w:val="001F0C1D"/>
    <w:rsid w:val="001F1132"/>
    <w:rsid w:val="001F168B"/>
    <w:rsid w:val="00210943"/>
    <w:rsid w:val="00211302"/>
    <w:rsid w:val="00222D0C"/>
    <w:rsid w:val="00223E60"/>
    <w:rsid w:val="002347A2"/>
    <w:rsid w:val="00243057"/>
    <w:rsid w:val="00247926"/>
    <w:rsid w:val="00261DE3"/>
    <w:rsid w:val="002675F0"/>
    <w:rsid w:val="00272910"/>
    <w:rsid w:val="00276EE4"/>
    <w:rsid w:val="002955A7"/>
    <w:rsid w:val="002B2D3F"/>
    <w:rsid w:val="002B6339"/>
    <w:rsid w:val="002E00EE"/>
    <w:rsid w:val="00301868"/>
    <w:rsid w:val="00312A4A"/>
    <w:rsid w:val="003172DC"/>
    <w:rsid w:val="003378AE"/>
    <w:rsid w:val="0034052F"/>
    <w:rsid w:val="0034273B"/>
    <w:rsid w:val="0034735C"/>
    <w:rsid w:val="0035462D"/>
    <w:rsid w:val="00357075"/>
    <w:rsid w:val="003650C3"/>
    <w:rsid w:val="00370A9A"/>
    <w:rsid w:val="00371558"/>
    <w:rsid w:val="003765B8"/>
    <w:rsid w:val="003978B9"/>
    <w:rsid w:val="003A0483"/>
    <w:rsid w:val="003B4652"/>
    <w:rsid w:val="003C3971"/>
    <w:rsid w:val="003C4D69"/>
    <w:rsid w:val="003D4522"/>
    <w:rsid w:val="003E2C78"/>
    <w:rsid w:val="003E7753"/>
    <w:rsid w:val="003F07E3"/>
    <w:rsid w:val="003F6793"/>
    <w:rsid w:val="00412687"/>
    <w:rsid w:val="00423334"/>
    <w:rsid w:val="0042668D"/>
    <w:rsid w:val="004345EC"/>
    <w:rsid w:val="0044244D"/>
    <w:rsid w:val="00443B1F"/>
    <w:rsid w:val="00445952"/>
    <w:rsid w:val="004826A9"/>
    <w:rsid w:val="004837BD"/>
    <w:rsid w:val="004918C5"/>
    <w:rsid w:val="004A6B02"/>
    <w:rsid w:val="004B0ECB"/>
    <w:rsid w:val="004B5034"/>
    <w:rsid w:val="004C1601"/>
    <w:rsid w:val="004C7E5F"/>
    <w:rsid w:val="004D3578"/>
    <w:rsid w:val="004E213A"/>
    <w:rsid w:val="004E3C97"/>
    <w:rsid w:val="004F0988"/>
    <w:rsid w:val="004F3340"/>
    <w:rsid w:val="004F3E3D"/>
    <w:rsid w:val="004F46DD"/>
    <w:rsid w:val="00520120"/>
    <w:rsid w:val="005204B4"/>
    <w:rsid w:val="005208F6"/>
    <w:rsid w:val="0053388B"/>
    <w:rsid w:val="00535773"/>
    <w:rsid w:val="00543E6C"/>
    <w:rsid w:val="00555534"/>
    <w:rsid w:val="00565087"/>
    <w:rsid w:val="0057261C"/>
    <w:rsid w:val="00572E14"/>
    <w:rsid w:val="005930E6"/>
    <w:rsid w:val="005973BE"/>
    <w:rsid w:val="005A5986"/>
    <w:rsid w:val="005B1F1B"/>
    <w:rsid w:val="005C4000"/>
    <w:rsid w:val="005D2D05"/>
    <w:rsid w:val="005D2E01"/>
    <w:rsid w:val="005D7526"/>
    <w:rsid w:val="005E69AE"/>
    <w:rsid w:val="005F360B"/>
    <w:rsid w:val="00602AEA"/>
    <w:rsid w:val="00607E3C"/>
    <w:rsid w:val="006147B2"/>
    <w:rsid w:val="00614FDF"/>
    <w:rsid w:val="006246A7"/>
    <w:rsid w:val="0062595A"/>
    <w:rsid w:val="0063543D"/>
    <w:rsid w:val="00647114"/>
    <w:rsid w:val="00662A4B"/>
    <w:rsid w:val="006A0145"/>
    <w:rsid w:val="006A323F"/>
    <w:rsid w:val="006B30D0"/>
    <w:rsid w:val="006C0AD3"/>
    <w:rsid w:val="006C3D95"/>
    <w:rsid w:val="006C79D3"/>
    <w:rsid w:val="006E5C86"/>
    <w:rsid w:val="007059D9"/>
    <w:rsid w:val="00713C44"/>
    <w:rsid w:val="00734A5B"/>
    <w:rsid w:val="0074026F"/>
    <w:rsid w:val="007429F6"/>
    <w:rsid w:val="00744E76"/>
    <w:rsid w:val="0075174B"/>
    <w:rsid w:val="00752198"/>
    <w:rsid w:val="00753881"/>
    <w:rsid w:val="007615CA"/>
    <w:rsid w:val="00774DA4"/>
    <w:rsid w:val="00781F0F"/>
    <w:rsid w:val="007851C1"/>
    <w:rsid w:val="007A7254"/>
    <w:rsid w:val="007B462B"/>
    <w:rsid w:val="007B600E"/>
    <w:rsid w:val="007D5A1C"/>
    <w:rsid w:val="007E6293"/>
    <w:rsid w:val="007F0F4A"/>
    <w:rsid w:val="008028A4"/>
    <w:rsid w:val="008038C2"/>
    <w:rsid w:val="00820B25"/>
    <w:rsid w:val="00820E0F"/>
    <w:rsid w:val="00821AEF"/>
    <w:rsid w:val="00826E3B"/>
    <w:rsid w:val="00830747"/>
    <w:rsid w:val="00833358"/>
    <w:rsid w:val="008340FF"/>
    <w:rsid w:val="00843B15"/>
    <w:rsid w:val="0084724C"/>
    <w:rsid w:val="008569D0"/>
    <w:rsid w:val="00875DF2"/>
    <w:rsid w:val="008768CA"/>
    <w:rsid w:val="008826B0"/>
    <w:rsid w:val="00893140"/>
    <w:rsid w:val="008C1634"/>
    <w:rsid w:val="008C384C"/>
    <w:rsid w:val="008E7986"/>
    <w:rsid w:val="0090271F"/>
    <w:rsid w:val="00902E23"/>
    <w:rsid w:val="009114D7"/>
    <w:rsid w:val="0091348E"/>
    <w:rsid w:val="00915D75"/>
    <w:rsid w:val="00917CCB"/>
    <w:rsid w:val="00924DAC"/>
    <w:rsid w:val="00926F97"/>
    <w:rsid w:val="00935B71"/>
    <w:rsid w:val="009426F4"/>
    <w:rsid w:val="00942EC2"/>
    <w:rsid w:val="009876B4"/>
    <w:rsid w:val="009C2B70"/>
    <w:rsid w:val="009C2C1B"/>
    <w:rsid w:val="009F1EDC"/>
    <w:rsid w:val="009F237D"/>
    <w:rsid w:val="009F37B7"/>
    <w:rsid w:val="009F5E43"/>
    <w:rsid w:val="00A03460"/>
    <w:rsid w:val="00A07446"/>
    <w:rsid w:val="00A10F02"/>
    <w:rsid w:val="00A164B4"/>
    <w:rsid w:val="00A255D6"/>
    <w:rsid w:val="00A26956"/>
    <w:rsid w:val="00A33E80"/>
    <w:rsid w:val="00A37271"/>
    <w:rsid w:val="00A53724"/>
    <w:rsid w:val="00A5526E"/>
    <w:rsid w:val="00A73129"/>
    <w:rsid w:val="00A82346"/>
    <w:rsid w:val="00A82D1F"/>
    <w:rsid w:val="00A9178E"/>
    <w:rsid w:val="00A92BA1"/>
    <w:rsid w:val="00AC135F"/>
    <w:rsid w:val="00AC54B7"/>
    <w:rsid w:val="00AC6BC6"/>
    <w:rsid w:val="00AE3797"/>
    <w:rsid w:val="00AF36D6"/>
    <w:rsid w:val="00AF4359"/>
    <w:rsid w:val="00AF4FE2"/>
    <w:rsid w:val="00AF5752"/>
    <w:rsid w:val="00B06539"/>
    <w:rsid w:val="00B15449"/>
    <w:rsid w:val="00B60B51"/>
    <w:rsid w:val="00B83171"/>
    <w:rsid w:val="00B913A1"/>
    <w:rsid w:val="00B93086"/>
    <w:rsid w:val="00BA19ED"/>
    <w:rsid w:val="00BA300B"/>
    <w:rsid w:val="00BA4B8D"/>
    <w:rsid w:val="00BA59E2"/>
    <w:rsid w:val="00BC0F7D"/>
    <w:rsid w:val="00BC4103"/>
    <w:rsid w:val="00BE2A72"/>
    <w:rsid w:val="00BE3255"/>
    <w:rsid w:val="00BE3B9C"/>
    <w:rsid w:val="00BF128E"/>
    <w:rsid w:val="00C02C5C"/>
    <w:rsid w:val="00C13F96"/>
    <w:rsid w:val="00C1496A"/>
    <w:rsid w:val="00C24837"/>
    <w:rsid w:val="00C33079"/>
    <w:rsid w:val="00C44B73"/>
    <w:rsid w:val="00C45231"/>
    <w:rsid w:val="00C72833"/>
    <w:rsid w:val="00C80F1D"/>
    <w:rsid w:val="00C83BD4"/>
    <w:rsid w:val="00C93F40"/>
    <w:rsid w:val="00C95679"/>
    <w:rsid w:val="00C9693D"/>
    <w:rsid w:val="00CA3D0C"/>
    <w:rsid w:val="00CD0B38"/>
    <w:rsid w:val="00CF20E3"/>
    <w:rsid w:val="00D008D3"/>
    <w:rsid w:val="00D07C26"/>
    <w:rsid w:val="00D17573"/>
    <w:rsid w:val="00D3057E"/>
    <w:rsid w:val="00D309CC"/>
    <w:rsid w:val="00D46431"/>
    <w:rsid w:val="00D56A52"/>
    <w:rsid w:val="00D57972"/>
    <w:rsid w:val="00D675A9"/>
    <w:rsid w:val="00D738D6"/>
    <w:rsid w:val="00D755EB"/>
    <w:rsid w:val="00D820C4"/>
    <w:rsid w:val="00D8640F"/>
    <w:rsid w:val="00D866D7"/>
    <w:rsid w:val="00D87E00"/>
    <w:rsid w:val="00D87E6B"/>
    <w:rsid w:val="00D902EA"/>
    <w:rsid w:val="00D9134D"/>
    <w:rsid w:val="00D970EA"/>
    <w:rsid w:val="00DA7A03"/>
    <w:rsid w:val="00DB1818"/>
    <w:rsid w:val="00DC06CC"/>
    <w:rsid w:val="00DC309B"/>
    <w:rsid w:val="00DC4DA2"/>
    <w:rsid w:val="00DC7727"/>
    <w:rsid w:val="00DD4C17"/>
    <w:rsid w:val="00DD71A7"/>
    <w:rsid w:val="00DE676A"/>
    <w:rsid w:val="00DF2B1F"/>
    <w:rsid w:val="00DF6189"/>
    <w:rsid w:val="00DF62CD"/>
    <w:rsid w:val="00DF640E"/>
    <w:rsid w:val="00E068AE"/>
    <w:rsid w:val="00E16509"/>
    <w:rsid w:val="00E44582"/>
    <w:rsid w:val="00E52814"/>
    <w:rsid w:val="00E72324"/>
    <w:rsid w:val="00E72ABE"/>
    <w:rsid w:val="00E73AD8"/>
    <w:rsid w:val="00E77645"/>
    <w:rsid w:val="00E84530"/>
    <w:rsid w:val="00E97D04"/>
    <w:rsid w:val="00EB22F4"/>
    <w:rsid w:val="00EC3517"/>
    <w:rsid w:val="00EC454E"/>
    <w:rsid w:val="00EC4A25"/>
    <w:rsid w:val="00ED2E9E"/>
    <w:rsid w:val="00EE2719"/>
    <w:rsid w:val="00EE5AA7"/>
    <w:rsid w:val="00EF4B21"/>
    <w:rsid w:val="00F025A2"/>
    <w:rsid w:val="00F04712"/>
    <w:rsid w:val="00F064C8"/>
    <w:rsid w:val="00F07B00"/>
    <w:rsid w:val="00F20DA5"/>
    <w:rsid w:val="00F21311"/>
    <w:rsid w:val="00F22EC7"/>
    <w:rsid w:val="00F325C8"/>
    <w:rsid w:val="00F33616"/>
    <w:rsid w:val="00F62AEB"/>
    <w:rsid w:val="00F63841"/>
    <w:rsid w:val="00F653B8"/>
    <w:rsid w:val="00F70647"/>
    <w:rsid w:val="00FA1266"/>
    <w:rsid w:val="00FC1192"/>
    <w:rsid w:val="00FC41AB"/>
    <w:rsid w:val="00FD1E6E"/>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E73AD8"/>
    <w:rPr>
      <w:rFonts w:ascii="Arial" w:hAnsi="Arial"/>
      <w:sz w:val="18"/>
      <w:lang w:eastAsia="en-US"/>
    </w:rPr>
  </w:style>
  <w:style w:type="character" w:customStyle="1" w:styleId="TANChar">
    <w:name w:val="TAN Char"/>
    <w:link w:val="TAN"/>
    <w:rsid w:val="00E73A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TotalTime>
  <Pages>3</Pages>
  <Words>810</Words>
  <Characters>4370</Characters>
  <Application>Microsoft Office Word</Application>
  <DocSecurity>0</DocSecurity>
  <Lines>168</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18</cp:revision>
  <cp:lastPrinted>2019-02-25T14:05:00Z</cp:lastPrinted>
  <dcterms:created xsi:type="dcterms:W3CDTF">2021-05-04T13:29:00Z</dcterms:created>
  <dcterms:modified xsi:type="dcterms:W3CDTF">2021-05-11T18:56:00Z</dcterms:modified>
  <cp:category/>
</cp:coreProperties>
</file>